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84016" w14:textId="57D52E26" w:rsidR="00371E59" w:rsidRPr="00170CD4" w:rsidRDefault="00900DB4" w:rsidP="00900DB4">
      <w:pPr>
        <w:ind w:right="57"/>
        <w:jc w:val="center"/>
        <w:rPr>
          <w:rFonts w:ascii="Calibri" w:hAnsi="Calibri"/>
          <w:sz w:val="22"/>
          <w:szCs w:val="22"/>
        </w:rPr>
      </w:pPr>
      <w:r w:rsidRPr="00170CD4">
        <w:rPr>
          <w:rFonts w:ascii="Calibri" w:hAnsi="Calibri"/>
          <w:noProof/>
          <w:sz w:val="22"/>
          <w:szCs w:val="22"/>
        </w:rPr>
        <w:drawing>
          <wp:inline distT="0" distB="0" distL="0" distR="0" wp14:anchorId="2858568D" wp14:editId="5FFD2488">
            <wp:extent cx="800100" cy="699826"/>
            <wp:effectExtent l="0" t="0" r="0" b="11430"/>
            <wp:docPr id="3" name="Picture 3" descr="Macintosh HD:Users:mba3: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ba3:Desktop: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699826"/>
                    </a:xfrm>
                    <a:prstGeom prst="rect">
                      <a:avLst/>
                    </a:prstGeom>
                    <a:noFill/>
                    <a:ln>
                      <a:noFill/>
                    </a:ln>
                  </pic:spPr>
                </pic:pic>
              </a:graphicData>
            </a:graphic>
          </wp:inline>
        </w:drawing>
      </w:r>
    </w:p>
    <w:p w14:paraId="5612A573" w14:textId="77777777" w:rsidR="00371E59" w:rsidRPr="00170CD4" w:rsidRDefault="00371E59" w:rsidP="00371E59">
      <w:pPr>
        <w:ind w:right="57"/>
        <w:rPr>
          <w:rFonts w:ascii="Calibri" w:hAnsi="Calibri"/>
          <w:sz w:val="22"/>
          <w:szCs w:val="22"/>
        </w:rPr>
      </w:pPr>
    </w:p>
    <w:p w14:paraId="0497B158" w14:textId="1C433FB7" w:rsidR="00371E59" w:rsidRPr="00170CD4" w:rsidRDefault="00371E59" w:rsidP="001C1FA5">
      <w:pPr>
        <w:ind w:right="57" w:firstLine="720"/>
        <w:jc w:val="center"/>
        <w:rPr>
          <w:rFonts w:ascii="Calibri" w:hAnsi="Calibri"/>
          <w:b/>
          <w:sz w:val="22"/>
          <w:szCs w:val="22"/>
          <w:u w:val="single"/>
        </w:rPr>
      </w:pPr>
      <w:r w:rsidRPr="00170CD4">
        <w:rPr>
          <w:rFonts w:ascii="Calibri" w:hAnsi="Calibri"/>
          <w:b/>
          <w:sz w:val="22"/>
          <w:szCs w:val="22"/>
          <w:u w:val="single"/>
        </w:rPr>
        <w:t>SEN Information report September 202</w:t>
      </w:r>
      <w:r w:rsidR="00E836EF">
        <w:rPr>
          <w:rFonts w:ascii="Calibri" w:hAnsi="Calibri"/>
          <w:b/>
          <w:sz w:val="22"/>
          <w:szCs w:val="22"/>
          <w:u w:val="single"/>
        </w:rPr>
        <w:t>6</w:t>
      </w:r>
    </w:p>
    <w:p w14:paraId="175094C1" w14:textId="09678071" w:rsidR="00371E59" w:rsidRPr="00170CD4" w:rsidRDefault="00371E59" w:rsidP="00371E59">
      <w:pPr>
        <w:ind w:right="57" w:firstLine="720"/>
        <w:rPr>
          <w:rFonts w:ascii="Calibri" w:hAnsi="Calibri"/>
          <w:sz w:val="22"/>
          <w:szCs w:val="22"/>
        </w:rPr>
      </w:pPr>
    </w:p>
    <w:p w14:paraId="62B717BC" w14:textId="2AB4FD8D" w:rsidR="00371E59" w:rsidRPr="00170CD4" w:rsidRDefault="00371E59" w:rsidP="00371E59">
      <w:pPr>
        <w:ind w:right="57" w:firstLine="720"/>
        <w:rPr>
          <w:rFonts w:ascii="Calibri" w:hAnsi="Calibri"/>
          <w:sz w:val="22"/>
          <w:szCs w:val="22"/>
        </w:rPr>
      </w:pPr>
      <w:r w:rsidRPr="257D7C36">
        <w:rPr>
          <w:rFonts w:ascii="Calibri" w:hAnsi="Calibri"/>
          <w:b/>
          <w:bCs/>
          <w:sz w:val="22"/>
          <w:szCs w:val="22"/>
        </w:rPr>
        <w:t>SENCo</w:t>
      </w:r>
      <w:r w:rsidRPr="257D7C36">
        <w:rPr>
          <w:rFonts w:ascii="Calibri" w:hAnsi="Calibri"/>
          <w:sz w:val="22"/>
          <w:szCs w:val="22"/>
        </w:rPr>
        <w:t>; Jeni Edwards (</w:t>
      </w:r>
      <w:r w:rsidR="71AD1739" w:rsidRPr="257D7C36">
        <w:rPr>
          <w:rFonts w:ascii="Calibri" w:hAnsi="Calibri"/>
          <w:sz w:val="22"/>
          <w:szCs w:val="22"/>
        </w:rPr>
        <w:t>KS2</w:t>
      </w:r>
      <w:r w:rsidRPr="257D7C36">
        <w:rPr>
          <w:rFonts w:ascii="Calibri" w:hAnsi="Calibri"/>
          <w:sz w:val="22"/>
          <w:szCs w:val="22"/>
        </w:rPr>
        <w:t>) and Sarah Lally (</w:t>
      </w:r>
      <w:r w:rsidR="58D644B0" w:rsidRPr="257D7C36">
        <w:rPr>
          <w:rFonts w:ascii="Calibri" w:hAnsi="Calibri"/>
          <w:sz w:val="22"/>
          <w:szCs w:val="22"/>
        </w:rPr>
        <w:t>EYFS/KS</w:t>
      </w:r>
      <w:proofErr w:type="gramStart"/>
      <w:r w:rsidR="58D644B0" w:rsidRPr="257D7C36">
        <w:rPr>
          <w:rFonts w:ascii="Calibri" w:hAnsi="Calibri"/>
          <w:sz w:val="22"/>
          <w:szCs w:val="22"/>
        </w:rPr>
        <w:t xml:space="preserve">1 </w:t>
      </w:r>
      <w:r w:rsidRPr="257D7C36">
        <w:rPr>
          <w:rFonts w:ascii="Calibri" w:hAnsi="Calibri"/>
          <w:sz w:val="22"/>
          <w:szCs w:val="22"/>
        </w:rPr>
        <w:t>)</w:t>
      </w:r>
      <w:proofErr w:type="gramEnd"/>
    </w:p>
    <w:p w14:paraId="427B4E5A" w14:textId="0F79A3B2" w:rsidR="00371E59" w:rsidRPr="00170CD4" w:rsidRDefault="00371E59" w:rsidP="00371E59">
      <w:pPr>
        <w:ind w:right="57" w:firstLine="720"/>
        <w:rPr>
          <w:rFonts w:ascii="Calibri" w:hAnsi="Calibri"/>
          <w:sz w:val="22"/>
          <w:szCs w:val="22"/>
        </w:rPr>
      </w:pPr>
    </w:p>
    <w:p w14:paraId="4889A4B4" w14:textId="508CFFB5" w:rsidR="00371E59" w:rsidRPr="00170CD4" w:rsidRDefault="00371E59" w:rsidP="257D7C36">
      <w:pPr>
        <w:ind w:right="57" w:firstLine="720"/>
      </w:pPr>
      <w:r w:rsidRPr="257D7C36">
        <w:rPr>
          <w:rFonts w:ascii="Calibri" w:hAnsi="Calibri"/>
          <w:b/>
          <w:bCs/>
          <w:sz w:val="22"/>
          <w:szCs w:val="22"/>
        </w:rPr>
        <w:t>SEN Governor:</w:t>
      </w:r>
      <w:r w:rsidRPr="257D7C36">
        <w:rPr>
          <w:rFonts w:ascii="Calibri" w:hAnsi="Calibri"/>
          <w:sz w:val="22"/>
          <w:szCs w:val="22"/>
        </w:rPr>
        <w:t xml:space="preserve"> </w:t>
      </w:r>
      <w:r w:rsidR="7695A025" w:rsidRPr="257D7C36">
        <w:rPr>
          <w:rFonts w:eastAsiaTheme="minorEastAsia"/>
          <w:color w:val="3A3A3A"/>
          <w:sz w:val="22"/>
          <w:szCs w:val="22"/>
        </w:rPr>
        <w:t>Sarah Alvarez Rodrigues</w:t>
      </w:r>
    </w:p>
    <w:p w14:paraId="3789B92C" w14:textId="3991A28E" w:rsidR="00371E59" w:rsidRPr="00170CD4" w:rsidRDefault="00371E59" w:rsidP="00371E59">
      <w:pPr>
        <w:ind w:right="57" w:firstLine="720"/>
        <w:rPr>
          <w:rFonts w:ascii="Calibri" w:hAnsi="Calibri"/>
          <w:sz w:val="22"/>
          <w:szCs w:val="22"/>
        </w:rPr>
      </w:pPr>
    </w:p>
    <w:p w14:paraId="2315E5B3" w14:textId="6599F38D" w:rsidR="00371E59" w:rsidRPr="00170CD4" w:rsidRDefault="00371E59" w:rsidP="00371E59">
      <w:pPr>
        <w:ind w:right="57" w:firstLine="720"/>
        <w:rPr>
          <w:rFonts w:ascii="Calibri" w:hAnsi="Calibri"/>
          <w:sz w:val="22"/>
          <w:szCs w:val="22"/>
        </w:rPr>
      </w:pPr>
      <w:r w:rsidRPr="257D7C36">
        <w:rPr>
          <w:rFonts w:ascii="Calibri" w:hAnsi="Calibri"/>
          <w:b/>
          <w:bCs/>
          <w:sz w:val="22"/>
          <w:szCs w:val="22"/>
        </w:rPr>
        <w:t>Contact</w:t>
      </w:r>
      <w:r w:rsidRPr="257D7C36">
        <w:rPr>
          <w:rFonts w:ascii="Calibri" w:hAnsi="Calibri"/>
          <w:sz w:val="22"/>
          <w:szCs w:val="22"/>
        </w:rPr>
        <w:t xml:space="preserve">; 0151 709 1062 or </w:t>
      </w:r>
      <w:hyperlink r:id="rId11">
        <w:r w:rsidR="490AFA15" w:rsidRPr="257D7C36">
          <w:rPr>
            <w:rStyle w:val="Hyperlink"/>
          </w:rPr>
          <w:t>sendco@st-patricks.liverpool.sch.uk</w:t>
        </w:r>
      </w:hyperlink>
      <w:r w:rsidR="490AFA15" w:rsidRPr="257D7C36">
        <w:rPr>
          <w:rFonts w:ascii="Calibri" w:hAnsi="Calibri"/>
          <w:sz w:val="22"/>
          <w:szCs w:val="22"/>
        </w:rPr>
        <w:t xml:space="preserve"> </w:t>
      </w:r>
    </w:p>
    <w:p w14:paraId="6C590E77" w14:textId="0C5B4E55" w:rsidR="00371E59" w:rsidRPr="00170CD4" w:rsidRDefault="00371E59" w:rsidP="00371E59">
      <w:pPr>
        <w:ind w:right="57" w:firstLine="720"/>
        <w:rPr>
          <w:rFonts w:ascii="Calibri" w:hAnsi="Calibri"/>
          <w:sz w:val="22"/>
          <w:szCs w:val="22"/>
        </w:rPr>
      </w:pPr>
    </w:p>
    <w:p w14:paraId="25D8BC9E" w14:textId="225FD0FD" w:rsidR="00371E59" w:rsidRPr="00170CD4" w:rsidRDefault="00371E59" w:rsidP="00371E59">
      <w:pPr>
        <w:ind w:right="57" w:firstLine="720"/>
        <w:rPr>
          <w:rFonts w:ascii="Calibri" w:hAnsi="Calibri"/>
          <w:sz w:val="22"/>
          <w:szCs w:val="22"/>
        </w:rPr>
      </w:pPr>
      <w:r w:rsidRPr="00170CD4">
        <w:rPr>
          <w:rFonts w:ascii="Calibri" w:hAnsi="Calibri"/>
          <w:b/>
          <w:sz w:val="22"/>
          <w:szCs w:val="22"/>
        </w:rPr>
        <w:t>Local offer:</w:t>
      </w:r>
      <w:r w:rsidRPr="00170CD4">
        <w:rPr>
          <w:rFonts w:ascii="Calibri" w:hAnsi="Calibri"/>
          <w:sz w:val="22"/>
          <w:szCs w:val="22"/>
        </w:rPr>
        <w:t xml:space="preserve"> </w:t>
      </w:r>
      <w:hyperlink r:id="rId12" w:history="1">
        <w:r w:rsidRPr="00170CD4">
          <w:rPr>
            <w:rStyle w:val="Hyperlink"/>
            <w:rFonts w:ascii="Calibri" w:hAnsi="Calibri"/>
            <w:sz w:val="22"/>
            <w:szCs w:val="22"/>
          </w:rPr>
          <w:t>https://fsd.liverpool.gov.uk/kb5/liverpool/fsd/localoffer.page</w:t>
        </w:r>
      </w:hyperlink>
    </w:p>
    <w:p w14:paraId="072C5710" w14:textId="50F28194" w:rsidR="00371E59" w:rsidRPr="00170CD4" w:rsidRDefault="00371E59" w:rsidP="00371E59">
      <w:pPr>
        <w:ind w:right="57" w:firstLine="720"/>
        <w:rPr>
          <w:rFonts w:ascii="Calibri" w:hAnsi="Calibri"/>
          <w:sz w:val="22"/>
          <w:szCs w:val="22"/>
        </w:rPr>
      </w:pPr>
    </w:p>
    <w:p w14:paraId="0261F1CC" w14:textId="77777777" w:rsidR="00371E59" w:rsidRPr="00170CD4" w:rsidRDefault="00371E59" w:rsidP="00371E59">
      <w:pPr>
        <w:ind w:right="57" w:firstLine="720"/>
        <w:rPr>
          <w:rFonts w:ascii="Calibri" w:hAnsi="Calibri"/>
          <w:sz w:val="22"/>
          <w:szCs w:val="22"/>
        </w:rPr>
      </w:pPr>
    </w:p>
    <w:p w14:paraId="49FE8CFA" w14:textId="77777777" w:rsidR="00371E59" w:rsidRPr="00170CD4" w:rsidRDefault="00371E59" w:rsidP="00371E59">
      <w:pPr>
        <w:pBdr>
          <w:bottom w:val="single" w:sz="4" w:space="1" w:color="auto"/>
        </w:pBdr>
        <w:ind w:right="57"/>
        <w:rPr>
          <w:rFonts w:ascii="Calibri" w:hAnsi="Calibri"/>
          <w:b/>
          <w:sz w:val="22"/>
          <w:szCs w:val="22"/>
        </w:rPr>
      </w:pPr>
      <w:r w:rsidRPr="00170CD4">
        <w:rPr>
          <w:rFonts w:ascii="Calibri" w:hAnsi="Calibri"/>
          <w:b/>
          <w:sz w:val="22"/>
          <w:szCs w:val="22"/>
        </w:rPr>
        <w:t>Our Approach as a School:</w:t>
      </w:r>
    </w:p>
    <w:p w14:paraId="61854655" w14:textId="77777777" w:rsidR="00371E59" w:rsidRPr="00170CD4" w:rsidRDefault="00371E59" w:rsidP="00371E59">
      <w:pPr>
        <w:pStyle w:val="Default"/>
        <w:ind w:right="57"/>
        <w:jc w:val="both"/>
        <w:rPr>
          <w:rFonts w:ascii="Calibri" w:hAnsi="Calibri"/>
          <w:sz w:val="22"/>
          <w:szCs w:val="22"/>
        </w:rPr>
      </w:pPr>
    </w:p>
    <w:p w14:paraId="45733966" w14:textId="0285C939" w:rsidR="00371E59" w:rsidRPr="00170CD4" w:rsidRDefault="00371E59" w:rsidP="00371E59">
      <w:pPr>
        <w:pStyle w:val="Default"/>
        <w:ind w:right="57"/>
        <w:jc w:val="both"/>
        <w:rPr>
          <w:rFonts w:ascii="Calibri" w:hAnsi="Calibri"/>
          <w:sz w:val="22"/>
          <w:szCs w:val="22"/>
        </w:rPr>
      </w:pPr>
      <w:r w:rsidRPr="00170CD4">
        <w:rPr>
          <w:rFonts w:ascii="Calibri" w:hAnsi="Calibri"/>
          <w:sz w:val="22"/>
          <w:szCs w:val="22"/>
        </w:rPr>
        <w:t xml:space="preserve">High quality first teaching and additional interventions are defined through our person-centred planning approach across the school contributing to our provision management arrangements. These processes help us to regularly review and record what we offer all children or young people in our care and what we offer additionally.  These discussions also serve to embed our high expectations amongst staff about quality first teaching and the application of a differentiated and personalised approach to teaching and learning. We make it a point to discuss aspirations with ALL our learners. This is a whole-school </w:t>
      </w:r>
      <w:proofErr w:type="gramStart"/>
      <w:r w:rsidRPr="00170CD4">
        <w:rPr>
          <w:rFonts w:ascii="Calibri" w:hAnsi="Calibri"/>
          <w:sz w:val="22"/>
          <w:szCs w:val="22"/>
        </w:rPr>
        <w:t>approach</w:t>
      </w:r>
      <w:proofErr w:type="gramEnd"/>
      <w:r w:rsidRPr="00170CD4">
        <w:rPr>
          <w:rFonts w:ascii="Calibri" w:hAnsi="Calibri"/>
          <w:sz w:val="22"/>
          <w:szCs w:val="22"/>
        </w:rPr>
        <w:t xml:space="preserve"> and this report will promote how we underpin this practice across our classrooms, pastoral care and support arrangements. </w:t>
      </w:r>
    </w:p>
    <w:p w14:paraId="706DCB14" w14:textId="77777777" w:rsidR="00371E59" w:rsidRPr="00170CD4" w:rsidRDefault="00371E59" w:rsidP="00371E59">
      <w:pPr>
        <w:pStyle w:val="Default"/>
        <w:ind w:right="57"/>
        <w:rPr>
          <w:rFonts w:ascii="Calibri" w:hAnsi="Calibri"/>
          <w:sz w:val="22"/>
          <w:szCs w:val="22"/>
        </w:rPr>
      </w:pPr>
    </w:p>
    <w:p w14:paraId="3F14B3FA" w14:textId="77777777" w:rsidR="00371E59" w:rsidRPr="00170CD4" w:rsidRDefault="00371E59" w:rsidP="00371E59">
      <w:pPr>
        <w:pStyle w:val="Default"/>
        <w:ind w:right="57"/>
        <w:rPr>
          <w:rFonts w:ascii="Calibri" w:hAnsi="Calibri"/>
          <w:sz w:val="22"/>
          <w:szCs w:val="22"/>
        </w:rPr>
      </w:pPr>
      <w:r w:rsidRPr="00170CD4">
        <w:rPr>
          <w:rFonts w:ascii="Calibri" w:hAnsi="Calibri"/>
          <w:sz w:val="22"/>
          <w:szCs w:val="22"/>
        </w:rPr>
        <w:t xml:space="preserve">Underpinning ALL our provision in school is the </w:t>
      </w:r>
      <w:r w:rsidRPr="00170CD4">
        <w:rPr>
          <w:rFonts w:ascii="Calibri" w:hAnsi="Calibri"/>
          <w:b/>
          <w:sz w:val="22"/>
          <w:szCs w:val="22"/>
        </w:rPr>
        <w:t>graduated approach</w:t>
      </w:r>
      <w:r w:rsidRPr="00170CD4">
        <w:rPr>
          <w:rFonts w:ascii="Calibri" w:hAnsi="Calibri"/>
          <w:sz w:val="22"/>
          <w:szCs w:val="22"/>
        </w:rPr>
        <w:t xml:space="preserve"> cycle of: </w:t>
      </w:r>
    </w:p>
    <w:p w14:paraId="18496573" w14:textId="77777777" w:rsidR="00371E59" w:rsidRPr="00170CD4" w:rsidRDefault="00371E59" w:rsidP="00371E59">
      <w:pPr>
        <w:pStyle w:val="Default"/>
        <w:ind w:right="57"/>
        <w:rPr>
          <w:rFonts w:ascii="Calibri" w:hAnsi="Calibri"/>
          <w:noProof/>
          <w:sz w:val="22"/>
          <w:szCs w:val="22"/>
        </w:rPr>
      </w:pPr>
      <w:r w:rsidRPr="00170CD4">
        <w:rPr>
          <w:rFonts w:ascii="Calibri" w:hAnsi="Calibri"/>
          <w:noProof/>
          <w:sz w:val="22"/>
          <w:szCs w:val="22"/>
        </w:rPr>
        <w:drawing>
          <wp:anchor distT="0" distB="0" distL="114300" distR="114300" simplePos="0" relativeHeight="251659264" behindDoc="0" locked="0" layoutInCell="1" allowOverlap="1" wp14:anchorId="52C5CF1F" wp14:editId="09A7A883">
            <wp:simplePos x="0" y="0"/>
            <wp:positionH relativeFrom="column">
              <wp:posOffset>2109470</wp:posOffset>
            </wp:positionH>
            <wp:positionV relativeFrom="paragraph">
              <wp:posOffset>238125</wp:posOffset>
            </wp:positionV>
            <wp:extent cx="1330960" cy="1328420"/>
            <wp:effectExtent l="12700" t="12700" r="0" b="5080"/>
            <wp:wrapTopAndBottom/>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page">
              <wp14:pctWidth>0</wp14:pctWidth>
            </wp14:sizeRelH>
            <wp14:sizeRelV relativeFrom="page">
              <wp14:pctHeight>0</wp14:pctHeight>
            </wp14:sizeRelV>
          </wp:anchor>
        </w:drawing>
      </w:r>
    </w:p>
    <w:p w14:paraId="52C5A845" w14:textId="5BEE885C" w:rsidR="00371E59" w:rsidRPr="00170CD4" w:rsidRDefault="00371E59" w:rsidP="00371E59">
      <w:pPr>
        <w:pStyle w:val="Default"/>
        <w:ind w:right="57"/>
        <w:rPr>
          <w:rFonts w:ascii="Calibri" w:hAnsi="Calibri"/>
          <w:sz w:val="22"/>
          <w:szCs w:val="22"/>
        </w:rPr>
      </w:pPr>
      <w:r w:rsidRPr="00170CD4">
        <w:rPr>
          <w:rFonts w:ascii="Calibri" w:hAnsi="Calibri"/>
          <w:sz w:val="22"/>
          <w:szCs w:val="22"/>
        </w:rPr>
        <w:t xml:space="preserve">All teachers are responsible for every child in their care, including those with special educational needs. </w:t>
      </w:r>
    </w:p>
    <w:p w14:paraId="68F2275B" w14:textId="77777777" w:rsidR="007C68D4" w:rsidRPr="00170CD4" w:rsidRDefault="007C68D4" w:rsidP="00371E59">
      <w:pPr>
        <w:pStyle w:val="Default"/>
        <w:ind w:right="57"/>
        <w:rPr>
          <w:rFonts w:ascii="Calibri" w:hAnsi="Calibri"/>
          <w:sz w:val="22"/>
          <w:szCs w:val="22"/>
        </w:rPr>
      </w:pPr>
    </w:p>
    <w:p w14:paraId="7138DBD6" w14:textId="7B2EA11B" w:rsidR="00371E59" w:rsidRPr="00170CD4" w:rsidRDefault="00371E59" w:rsidP="00371E59">
      <w:pPr>
        <w:pStyle w:val="NormalWeb"/>
        <w:spacing w:before="0" w:beforeAutospacing="0" w:after="0" w:afterAutospacing="0"/>
        <w:ind w:right="57"/>
        <w:rPr>
          <w:rFonts w:ascii="Calibri" w:hAnsi="Calibri"/>
          <w:sz w:val="22"/>
          <w:szCs w:val="22"/>
        </w:rPr>
      </w:pPr>
      <w:r w:rsidRPr="00170CD4">
        <w:rPr>
          <w:rFonts w:ascii="Calibri" w:hAnsi="Calibri"/>
          <w:b/>
          <w:sz w:val="22"/>
          <w:szCs w:val="22"/>
        </w:rPr>
        <w:t>Assess:</w:t>
      </w:r>
      <w:r w:rsidRPr="00170CD4">
        <w:rPr>
          <w:rFonts w:ascii="Calibri" w:hAnsi="Calibri"/>
          <w:sz w:val="22"/>
          <w:szCs w:val="22"/>
        </w:rPr>
        <w:t xml:space="preserve">  Assessment is carried out in </w:t>
      </w:r>
      <w:proofErr w:type="gramStart"/>
      <w:r w:rsidRPr="00170CD4">
        <w:rPr>
          <w:rFonts w:ascii="Calibri" w:hAnsi="Calibri"/>
          <w:sz w:val="22"/>
          <w:szCs w:val="22"/>
        </w:rPr>
        <w:t>a number of</w:t>
      </w:r>
      <w:proofErr w:type="gramEnd"/>
      <w:r w:rsidRPr="00170CD4">
        <w:rPr>
          <w:rFonts w:ascii="Calibri" w:hAnsi="Calibri"/>
          <w:sz w:val="22"/>
          <w:szCs w:val="22"/>
        </w:rPr>
        <w:t xml:space="preserve"> ways and is an integral part to all teaching and learning, in all areas of the curriculum and a child’s development. Observations, discussions, formative assessments (e.g. marking of class work) and summative assessments (e.g. end of topic / SATs) are just some of the many ways staff within school assess all pupils throughout the school day on a regular basis. It is never assumed that a child who is not making expected progress has a SEN</w:t>
      </w:r>
      <w:r w:rsidR="001C1FA5" w:rsidRPr="00170CD4">
        <w:rPr>
          <w:rFonts w:ascii="Calibri" w:hAnsi="Calibri"/>
          <w:sz w:val="22"/>
          <w:szCs w:val="22"/>
        </w:rPr>
        <w:t>D</w:t>
      </w:r>
      <w:r w:rsidRPr="00170CD4">
        <w:rPr>
          <w:rFonts w:ascii="Calibri" w:hAnsi="Calibri"/>
          <w:sz w:val="22"/>
          <w:szCs w:val="22"/>
        </w:rPr>
        <w:t xml:space="preserve">. Instead, staff work in collaboration to consider potential barriers to their learning and other influencing factors (e.g. attendance, punctuality, personal circumstances). </w:t>
      </w:r>
    </w:p>
    <w:p w14:paraId="03D54174" w14:textId="2CDCCA84" w:rsidR="00371E59" w:rsidRPr="00170CD4" w:rsidRDefault="00371E59" w:rsidP="00371E59">
      <w:pPr>
        <w:pStyle w:val="NormalWeb"/>
        <w:spacing w:before="0" w:beforeAutospacing="0" w:after="0" w:afterAutospacing="0"/>
        <w:ind w:right="57"/>
        <w:rPr>
          <w:rFonts w:ascii="Calibri" w:hAnsi="Calibri"/>
          <w:sz w:val="22"/>
          <w:szCs w:val="22"/>
        </w:rPr>
      </w:pPr>
      <w:r w:rsidRPr="00170CD4">
        <w:rPr>
          <w:rFonts w:ascii="Calibri" w:hAnsi="Calibri"/>
          <w:sz w:val="22"/>
          <w:szCs w:val="22"/>
        </w:rPr>
        <w:t xml:space="preserve">When a child is identified as having a special educational need, additional assessments (internally / externally as appropriate), with a specific focus, may be sought from other professionals and agencies (e.g. an Educational Psychologist’s consultation). The purpose of such assessments is to </w:t>
      </w:r>
      <w:r w:rsidRPr="00170CD4">
        <w:rPr>
          <w:rFonts w:ascii="Calibri" w:hAnsi="Calibri"/>
          <w:sz w:val="22"/>
          <w:szCs w:val="22"/>
        </w:rPr>
        <w:lastRenderedPageBreak/>
        <w:t xml:space="preserve">gain a more detailed understanding of the child’s needs and to establish the best ways in which such needs can be met. </w:t>
      </w:r>
    </w:p>
    <w:p w14:paraId="2D51F87B" w14:textId="77777777" w:rsidR="007C68D4" w:rsidRPr="00170CD4" w:rsidRDefault="007C68D4" w:rsidP="00371E59">
      <w:pPr>
        <w:pStyle w:val="NormalWeb"/>
        <w:spacing w:before="0" w:beforeAutospacing="0" w:after="0" w:afterAutospacing="0"/>
        <w:ind w:right="57"/>
        <w:rPr>
          <w:rFonts w:ascii="Calibri" w:hAnsi="Calibri"/>
          <w:sz w:val="22"/>
          <w:szCs w:val="22"/>
        </w:rPr>
      </w:pPr>
    </w:p>
    <w:p w14:paraId="6C973B3E" w14:textId="3CB647F2" w:rsidR="00371E59" w:rsidRPr="00170CD4" w:rsidRDefault="00371E59" w:rsidP="00371E59">
      <w:pPr>
        <w:pStyle w:val="NormalWeb"/>
        <w:spacing w:before="0" w:beforeAutospacing="0" w:after="0" w:afterAutospacing="0"/>
        <w:ind w:right="57"/>
        <w:rPr>
          <w:rFonts w:ascii="Calibri" w:hAnsi="Calibri"/>
          <w:sz w:val="22"/>
          <w:szCs w:val="22"/>
        </w:rPr>
      </w:pPr>
      <w:r w:rsidRPr="00170CD4">
        <w:rPr>
          <w:rFonts w:ascii="Calibri" w:hAnsi="Calibri"/>
          <w:b/>
          <w:sz w:val="22"/>
          <w:szCs w:val="22"/>
        </w:rPr>
        <w:t xml:space="preserve">Plan: </w:t>
      </w:r>
      <w:r w:rsidRPr="00170CD4">
        <w:rPr>
          <w:rFonts w:ascii="Calibri" w:hAnsi="Calibri"/>
          <w:sz w:val="22"/>
          <w:szCs w:val="22"/>
        </w:rPr>
        <w:t xml:space="preserve">Outcomes of assessments and the analysis of such data informs the planning and delivery of high-quality teaching and learning, as well as additional intervention required. Staff within both schools are trained in a variety of specialist areas and can readily access the expertise of colleagues from across the Federation, with the needs and best interests of the children at the centre of all planning. </w:t>
      </w:r>
    </w:p>
    <w:p w14:paraId="37F2F0C5" w14:textId="77777777" w:rsidR="007C68D4" w:rsidRPr="00170CD4" w:rsidRDefault="007C68D4" w:rsidP="00371E59">
      <w:pPr>
        <w:pStyle w:val="NormalWeb"/>
        <w:spacing w:before="0" w:beforeAutospacing="0" w:after="0" w:afterAutospacing="0"/>
        <w:ind w:right="57"/>
        <w:rPr>
          <w:rFonts w:ascii="Calibri" w:hAnsi="Calibri"/>
          <w:sz w:val="22"/>
          <w:szCs w:val="22"/>
        </w:rPr>
      </w:pPr>
    </w:p>
    <w:p w14:paraId="29288E29" w14:textId="600691E1"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At times, school may seek the specialist support from other professionals perhaps from alternative settings within the Local Authority, </w:t>
      </w:r>
      <w:proofErr w:type="gramStart"/>
      <w:r w:rsidRPr="00170CD4">
        <w:rPr>
          <w:rFonts w:ascii="Calibri" w:eastAsia="Times New Roman" w:hAnsi="Calibri" w:cs="Times New Roman"/>
          <w:sz w:val="22"/>
          <w:szCs w:val="22"/>
        </w:rPr>
        <w:t>in order to</w:t>
      </w:r>
      <w:proofErr w:type="gramEnd"/>
      <w:r w:rsidRPr="00170CD4">
        <w:rPr>
          <w:rFonts w:ascii="Calibri" w:eastAsia="Times New Roman" w:hAnsi="Calibri" w:cs="Times New Roman"/>
          <w:sz w:val="22"/>
          <w:szCs w:val="22"/>
        </w:rPr>
        <w:t xml:space="preserve"> plan the most appropriate provision and support, specific to the individual pupil and their area of need. During the planning stage, parents / carers, teaching staff, the </w:t>
      </w:r>
      <w:r w:rsidR="00A30ACF" w:rsidRPr="00170CD4">
        <w:rPr>
          <w:rFonts w:ascii="Calibri" w:eastAsia="Times New Roman" w:hAnsi="Calibri" w:cs="Times New Roman"/>
          <w:sz w:val="22"/>
          <w:szCs w:val="22"/>
        </w:rPr>
        <w:t>SENCo</w:t>
      </w:r>
      <w:r w:rsidRPr="00170CD4">
        <w:rPr>
          <w:rFonts w:ascii="Calibri" w:eastAsia="Times New Roman" w:hAnsi="Calibri" w:cs="Times New Roman"/>
          <w:sz w:val="22"/>
          <w:szCs w:val="22"/>
        </w:rPr>
        <w:t xml:space="preserve"> and at times additional professionals will all have a valued input to the process. Where there is involvement with </w:t>
      </w:r>
      <w:proofErr w:type="gramStart"/>
      <w:r w:rsidRPr="00170CD4">
        <w:rPr>
          <w:rFonts w:ascii="Calibri" w:eastAsia="Times New Roman" w:hAnsi="Calibri" w:cs="Times New Roman"/>
          <w:sz w:val="22"/>
          <w:szCs w:val="22"/>
        </w:rPr>
        <w:t>a number of</w:t>
      </w:r>
      <w:proofErr w:type="gramEnd"/>
      <w:r w:rsidRPr="00170CD4">
        <w:rPr>
          <w:rFonts w:ascii="Calibri" w:eastAsia="Times New Roman" w:hAnsi="Calibri" w:cs="Times New Roman"/>
          <w:sz w:val="22"/>
          <w:szCs w:val="22"/>
        </w:rPr>
        <w:t xml:space="preserve"> agencies, it can be purposeful to open what is known as an EHAT (Early Help Assessment Tool). This allows any professionals working closely with the child and family (e.g. paediatrician, class teacher, school nurse) to regularly meet and plan collectively; with the relevant professional leading, depending on the child’s primary need. This collaborative approach can help to achieve a more holistic and consistent approach to meeting needs. </w:t>
      </w:r>
    </w:p>
    <w:p w14:paraId="1DD10BB6" w14:textId="77777777" w:rsidR="007C68D4" w:rsidRPr="00170CD4" w:rsidRDefault="007C68D4" w:rsidP="00371E59">
      <w:pPr>
        <w:ind w:right="57"/>
        <w:rPr>
          <w:rFonts w:ascii="Calibri" w:eastAsia="Times New Roman" w:hAnsi="Calibri" w:cs="Times New Roman"/>
          <w:sz w:val="22"/>
          <w:szCs w:val="22"/>
        </w:rPr>
      </w:pPr>
    </w:p>
    <w:p w14:paraId="273C9F36" w14:textId="77BB1510"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Any provision that is planned for the child is documented on Provision Maps and on Pupil Profiles (Key Stage 1 and Key Stage 2) / Play Plans (Foundation Stage). These personalised documents are written with the child’s involvement and in collaboration with families / professionals. Such documents provide detailed and easily accessible information about the child so that all involved </w:t>
      </w:r>
      <w:proofErr w:type="gramStart"/>
      <w:r w:rsidRPr="00170CD4">
        <w:rPr>
          <w:rFonts w:ascii="Calibri" w:eastAsia="Times New Roman" w:hAnsi="Calibri" w:cs="Times New Roman"/>
          <w:sz w:val="22"/>
          <w:szCs w:val="22"/>
        </w:rPr>
        <w:t>are able to</w:t>
      </w:r>
      <w:proofErr w:type="gramEnd"/>
      <w:r w:rsidRPr="00170CD4">
        <w:rPr>
          <w:rFonts w:ascii="Calibri" w:eastAsia="Times New Roman" w:hAnsi="Calibri" w:cs="Times New Roman"/>
          <w:sz w:val="22"/>
          <w:szCs w:val="22"/>
        </w:rPr>
        <w:t xml:space="preserve"> ensure a consistency in approach. Examples of both documents can be seen below: </w:t>
      </w:r>
    </w:p>
    <w:p w14:paraId="5F23FFBF" w14:textId="77777777" w:rsidR="007C68D4" w:rsidRPr="00170CD4" w:rsidRDefault="007C68D4" w:rsidP="00371E59">
      <w:pPr>
        <w:ind w:right="57"/>
        <w:rPr>
          <w:rFonts w:ascii="Calibri" w:eastAsia="Times New Roman" w:hAnsi="Calibri" w:cs="Times New Roman"/>
          <w:sz w:val="22"/>
          <w:szCs w:val="22"/>
        </w:rPr>
      </w:pPr>
    </w:p>
    <w:p w14:paraId="5BB4AA90" w14:textId="031722D3" w:rsidR="00371E59" w:rsidRPr="00170CD4" w:rsidRDefault="00371E59" w:rsidP="00371E59">
      <w:pPr>
        <w:pStyle w:val="NormalWeb"/>
        <w:spacing w:before="0" w:beforeAutospacing="0" w:after="0" w:afterAutospacing="0"/>
        <w:ind w:right="57"/>
        <w:rPr>
          <w:rFonts w:ascii="Calibri" w:hAnsi="Calibri"/>
          <w:sz w:val="22"/>
          <w:szCs w:val="22"/>
        </w:rPr>
      </w:pPr>
      <w:r w:rsidRPr="00170CD4">
        <w:rPr>
          <w:rFonts w:ascii="Calibri" w:hAnsi="Calibri"/>
          <w:b/>
          <w:sz w:val="22"/>
          <w:szCs w:val="22"/>
        </w:rPr>
        <w:t>Do:</w:t>
      </w:r>
      <w:r w:rsidRPr="00170CD4">
        <w:rPr>
          <w:rFonts w:ascii="Calibri" w:hAnsi="Calibri"/>
          <w:i/>
          <w:color w:val="0070C0"/>
          <w:sz w:val="22"/>
          <w:szCs w:val="22"/>
        </w:rPr>
        <w:t xml:space="preserve"> </w:t>
      </w:r>
      <w:r w:rsidRPr="00170CD4">
        <w:rPr>
          <w:rFonts w:ascii="Calibri" w:hAnsi="Calibri"/>
          <w:sz w:val="22"/>
          <w:szCs w:val="22"/>
        </w:rPr>
        <w:t xml:space="preserve">Whilst interventions and additional support may be offered by other colleagues or professionals, it is the responsibility of the child’s class teacher to ensure that the plan is fully implemented. Provision may take place within the classroom, in small groups or on a one-to-one basis. The frequency of such provision will be determined by the nature of the support, the needs of the child and the desired outcomes. </w:t>
      </w:r>
    </w:p>
    <w:p w14:paraId="299FA35D" w14:textId="77777777" w:rsidR="007C68D4" w:rsidRPr="00170CD4" w:rsidRDefault="007C68D4" w:rsidP="00371E59">
      <w:pPr>
        <w:pStyle w:val="NormalWeb"/>
        <w:spacing w:before="0" w:beforeAutospacing="0" w:after="0" w:afterAutospacing="0"/>
        <w:ind w:right="57"/>
        <w:rPr>
          <w:rFonts w:ascii="Calibri" w:hAnsi="Calibri"/>
          <w:sz w:val="22"/>
          <w:szCs w:val="22"/>
        </w:rPr>
      </w:pPr>
    </w:p>
    <w:p w14:paraId="7B53B8B8" w14:textId="3D828AC5" w:rsidR="00371E59" w:rsidRPr="00170CD4" w:rsidRDefault="00371E59" w:rsidP="00371E59">
      <w:pPr>
        <w:pStyle w:val="NormalWeb"/>
        <w:spacing w:before="0" w:beforeAutospacing="0" w:after="0" w:afterAutospacing="0"/>
        <w:ind w:right="57"/>
        <w:rPr>
          <w:rFonts w:ascii="Calibri" w:hAnsi="Calibri"/>
          <w:sz w:val="22"/>
          <w:szCs w:val="22"/>
        </w:rPr>
      </w:pPr>
      <w:r w:rsidRPr="00170CD4">
        <w:rPr>
          <w:rFonts w:ascii="Calibri" w:hAnsi="Calibri"/>
          <w:b/>
          <w:sz w:val="22"/>
          <w:szCs w:val="22"/>
        </w:rPr>
        <w:t>Review:</w:t>
      </w:r>
      <w:r w:rsidRPr="00170CD4">
        <w:rPr>
          <w:rFonts w:ascii="Calibri" w:hAnsi="Calibri"/>
          <w:i/>
          <w:color w:val="0070C0"/>
          <w:sz w:val="22"/>
          <w:szCs w:val="22"/>
        </w:rPr>
        <w:t xml:space="preserve"> </w:t>
      </w:r>
      <w:r w:rsidRPr="00170CD4">
        <w:rPr>
          <w:rFonts w:ascii="Calibri" w:hAnsi="Calibri"/>
          <w:sz w:val="22"/>
          <w:szCs w:val="22"/>
        </w:rPr>
        <w:t xml:space="preserve">Communication between all involved is key to ensuring that the needs of the child are met. Regular discussions take place in school between the class teacher, support staff and external professionals (where applicable) who are working with the pupil </w:t>
      </w:r>
      <w:proofErr w:type="gramStart"/>
      <w:r w:rsidRPr="00170CD4">
        <w:rPr>
          <w:rFonts w:ascii="Calibri" w:hAnsi="Calibri"/>
          <w:sz w:val="22"/>
          <w:szCs w:val="22"/>
        </w:rPr>
        <w:t>so as to</w:t>
      </w:r>
      <w:proofErr w:type="gramEnd"/>
      <w:r w:rsidRPr="00170CD4">
        <w:rPr>
          <w:rFonts w:ascii="Calibri" w:hAnsi="Calibri"/>
          <w:sz w:val="22"/>
          <w:szCs w:val="22"/>
        </w:rPr>
        <w:t xml:space="preserve"> allow for feedback and updates to be shared. Regular meetings are held with parents / carers and key staff involved, to review the progress made and to plan the next steps for the individual child. The impact of implemented support and provision will be a key factor in determining the next steps for the pupil. Where impact is not evident, it is likely that a change in support / approach will be adopted. An intervention will never simply continue or be repeated unless it is seen to be having a positive impact on the child’s progress. When considering this progress, a variety of data will be </w:t>
      </w:r>
      <w:proofErr w:type="gramStart"/>
      <w:r w:rsidRPr="00170CD4">
        <w:rPr>
          <w:rFonts w:ascii="Calibri" w:hAnsi="Calibri"/>
          <w:sz w:val="22"/>
          <w:szCs w:val="22"/>
        </w:rPr>
        <w:t>considered</w:t>
      </w:r>
      <w:proofErr w:type="gramEnd"/>
      <w:r w:rsidRPr="00170CD4">
        <w:rPr>
          <w:rFonts w:ascii="Calibri" w:hAnsi="Calibri"/>
          <w:sz w:val="22"/>
          <w:szCs w:val="22"/>
        </w:rPr>
        <w:t xml:space="preserve"> and questions discussed (e.g. Has attendance impacted on the outcomes of an intervention? Is the timetabling of intervention appropriate?).</w:t>
      </w:r>
    </w:p>
    <w:p w14:paraId="54128FA4" w14:textId="77777777" w:rsidR="007C68D4" w:rsidRPr="00170CD4" w:rsidRDefault="007C68D4" w:rsidP="00371E59">
      <w:pPr>
        <w:pStyle w:val="NormalWeb"/>
        <w:spacing w:before="0" w:beforeAutospacing="0" w:after="0" w:afterAutospacing="0"/>
        <w:ind w:right="57"/>
        <w:rPr>
          <w:rFonts w:ascii="Calibri" w:hAnsi="Calibri"/>
          <w:sz w:val="22"/>
          <w:szCs w:val="22"/>
        </w:rPr>
      </w:pPr>
    </w:p>
    <w:p w14:paraId="55E26E31" w14:textId="6AFE8928" w:rsidR="00371E59"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If the school feel that additional funding is necessary to support a pupil, an application for ‘High Needs Funding’ can be made to the Local Authority. An Education, Health and Care Plan (EHCP) can also be applied for either by the school or by the parent / carer of a child. </w:t>
      </w:r>
    </w:p>
    <w:p w14:paraId="1C42DF1D" w14:textId="77777777" w:rsidR="00BA5568" w:rsidRDefault="00BA5568" w:rsidP="00371E59">
      <w:pPr>
        <w:ind w:right="57"/>
        <w:rPr>
          <w:rFonts w:ascii="Calibri" w:eastAsia="Times New Roman" w:hAnsi="Calibri" w:cs="Times New Roman"/>
          <w:sz w:val="22"/>
          <w:szCs w:val="22"/>
        </w:rPr>
      </w:pPr>
    </w:p>
    <w:p w14:paraId="6B4CB3AD" w14:textId="77777777" w:rsidR="00BA5568" w:rsidRDefault="00BA5568" w:rsidP="00371E59">
      <w:pPr>
        <w:ind w:right="57"/>
        <w:rPr>
          <w:rFonts w:ascii="Calibri" w:eastAsia="Times New Roman" w:hAnsi="Calibri" w:cs="Times New Roman"/>
          <w:sz w:val="22"/>
          <w:szCs w:val="22"/>
        </w:rPr>
      </w:pPr>
    </w:p>
    <w:p w14:paraId="2BDA473B" w14:textId="77777777" w:rsidR="00BA5568" w:rsidRPr="00170CD4" w:rsidRDefault="00BA5568" w:rsidP="00371E59">
      <w:pPr>
        <w:ind w:right="57"/>
        <w:rPr>
          <w:rFonts w:ascii="Calibri" w:eastAsia="Times New Roman" w:hAnsi="Calibri" w:cs="Times New Roman"/>
          <w:sz w:val="22"/>
          <w:szCs w:val="22"/>
        </w:rPr>
      </w:pPr>
    </w:p>
    <w:p w14:paraId="41E0A4DD" w14:textId="77777777" w:rsidR="007C68D4" w:rsidRPr="00170CD4" w:rsidRDefault="007C68D4" w:rsidP="00371E59">
      <w:pPr>
        <w:ind w:right="57"/>
        <w:rPr>
          <w:rFonts w:ascii="Calibri" w:eastAsia="Times New Roman" w:hAnsi="Calibri" w:cs="Times New Roman"/>
          <w:sz w:val="22"/>
          <w:szCs w:val="22"/>
        </w:rPr>
      </w:pPr>
    </w:p>
    <w:p w14:paraId="06EBF057" w14:textId="77777777" w:rsidR="00371E59" w:rsidRPr="00170CD4" w:rsidRDefault="00371E59" w:rsidP="00371E59">
      <w:pPr>
        <w:pStyle w:val="Default"/>
        <w:pBdr>
          <w:bottom w:val="single" w:sz="4" w:space="1" w:color="auto"/>
        </w:pBdr>
        <w:ind w:right="57"/>
        <w:rPr>
          <w:rFonts w:ascii="Calibri" w:hAnsi="Calibri"/>
          <w:b/>
          <w:sz w:val="22"/>
          <w:szCs w:val="22"/>
        </w:rPr>
      </w:pPr>
      <w:r w:rsidRPr="00170CD4">
        <w:rPr>
          <w:rFonts w:ascii="Calibri" w:hAnsi="Calibri"/>
          <w:b/>
          <w:sz w:val="22"/>
          <w:szCs w:val="22"/>
        </w:rPr>
        <w:lastRenderedPageBreak/>
        <w:t>SEN Needs:</w:t>
      </w:r>
    </w:p>
    <w:p w14:paraId="3BC47C67" w14:textId="77777777" w:rsidR="007C68D4" w:rsidRPr="00170CD4" w:rsidRDefault="007C68D4" w:rsidP="00371E59">
      <w:pPr>
        <w:ind w:right="57"/>
        <w:rPr>
          <w:rFonts w:ascii="Calibri" w:eastAsia="Times New Roman" w:hAnsi="Calibri" w:cs="Times New Roman"/>
          <w:sz w:val="22"/>
          <w:szCs w:val="22"/>
        </w:rPr>
      </w:pPr>
    </w:p>
    <w:p w14:paraId="30D25F8A" w14:textId="4D073BDE"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When considering Special Educational Needs, the four broad areas of need, as identified within the Code of Practice (2014) are: </w:t>
      </w:r>
    </w:p>
    <w:p w14:paraId="2990950F" w14:textId="77777777" w:rsidR="00E12EC2" w:rsidRPr="00170CD4" w:rsidRDefault="00E12EC2" w:rsidP="00371E59">
      <w:pPr>
        <w:ind w:right="57"/>
        <w:rPr>
          <w:rFonts w:ascii="Calibri" w:eastAsia="Times New Roman" w:hAnsi="Calibri" w:cs="Times New Roman"/>
          <w:sz w:val="22"/>
          <w:szCs w:val="22"/>
        </w:rPr>
      </w:pPr>
    </w:p>
    <w:p w14:paraId="578DCE76"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1. Communication and Interaction</w:t>
      </w:r>
      <w:r w:rsidRPr="00170CD4">
        <w:rPr>
          <w:rFonts w:ascii="Calibri" w:eastAsia="Times New Roman" w:hAnsi="Calibri" w:cs="Times New Roman"/>
          <w:sz w:val="22"/>
          <w:szCs w:val="22"/>
        </w:rPr>
        <w:br/>
        <w:t xml:space="preserve">2. Cognition and </w:t>
      </w:r>
      <w:proofErr w:type="gramStart"/>
      <w:r w:rsidRPr="00170CD4">
        <w:rPr>
          <w:rFonts w:ascii="Calibri" w:eastAsia="Times New Roman" w:hAnsi="Calibri" w:cs="Times New Roman"/>
          <w:sz w:val="22"/>
          <w:szCs w:val="22"/>
        </w:rPr>
        <w:t>Learning</w:t>
      </w:r>
      <w:proofErr w:type="gramEnd"/>
      <w:r w:rsidRPr="00170CD4">
        <w:rPr>
          <w:rFonts w:ascii="Calibri" w:eastAsia="Times New Roman" w:hAnsi="Calibri" w:cs="Times New Roman"/>
          <w:sz w:val="22"/>
          <w:szCs w:val="22"/>
        </w:rPr>
        <w:br/>
        <w:t xml:space="preserve">3. Social, Emotional and Mental Health </w:t>
      </w:r>
    </w:p>
    <w:p w14:paraId="2586735C" w14:textId="6D7BE8DF" w:rsidR="007C68D4"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4. Sensory and/or Physical </w:t>
      </w:r>
    </w:p>
    <w:p w14:paraId="45A1B3AA" w14:textId="77777777" w:rsidR="007C68D4" w:rsidRPr="00170CD4" w:rsidRDefault="007C68D4" w:rsidP="00371E59">
      <w:pPr>
        <w:ind w:right="57"/>
        <w:rPr>
          <w:rFonts w:ascii="Calibri" w:eastAsia="Times New Roman" w:hAnsi="Calibri" w:cs="Times New Roman"/>
          <w:sz w:val="22"/>
          <w:szCs w:val="22"/>
        </w:rPr>
      </w:pPr>
    </w:p>
    <w:p w14:paraId="76102BC2" w14:textId="41CC3946"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The purpose of identification is to establish what action the school needs to take </w:t>
      </w:r>
      <w:proofErr w:type="gramStart"/>
      <w:r w:rsidRPr="00170CD4">
        <w:rPr>
          <w:rFonts w:ascii="Calibri" w:eastAsia="Times New Roman" w:hAnsi="Calibri" w:cs="Times New Roman"/>
          <w:sz w:val="22"/>
          <w:szCs w:val="22"/>
        </w:rPr>
        <w:t>in order to</w:t>
      </w:r>
      <w:proofErr w:type="gramEnd"/>
      <w:r w:rsidRPr="00170CD4">
        <w:rPr>
          <w:rFonts w:ascii="Calibri" w:eastAsia="Times New Roman" w:hAnsi="Calibri" w:cs="Times New Roman"/>
          <w:sz w:val="22"/>
          <w:szCs w:val="22"/>
        </w:rPr>
        <w:t xml:space="preserve"> provide appropriate support and personalised teaching to suit the individual needs of the learner - not to fit a pupil into a category. As a school we recognise that no two children are the same and needs within one of the 4 areas can vary significantly. </w:t>
      </w:r>
    </w:p>
    <w:p w14:paraId="656B97D4" w14:textId="1313ABBC" w:rsidR="00371E59" w:rsidRPr="00170CD4" w:rsidRDefault="00371E59" w:rsidP="00371E59">
      <w:pPr>
        <w:ind w:right="57"/>
        <w:rPr>
          <w:rFonts w:ascii="Calibri" w:eastAsia="Times New Roman" w:hAnsi="Calibri" w:cs="Times New Roman"/>
          <w:sz w:val="22"/>
          <w:szCs w:val="22"/>
        </w:rPr>
      </w:pPr>
    </w:p>
    <w:p w14:paraId="6BAC7EA6" w14:textId="74AFFC72"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As a school we review regularly the interventions, resources and training of staff </w:t>
      </w:r>
      <w:proofErr w:type="gramStart"/>
      <w:r w:rsidRPr="00170CD4">
        <w:rPr>
          <w:rFonts w:ascii="Calibri" w:eastAsia="Times New Roman" w:hAnsi="Calibri" w:cs="Times New Roman"/>
          <w:sz w:val="22"/>
          <w:szCs w:val="22"/>
        </w:rPr>
        <w:t>in order to</w:t>
      </w:r>
      <w:proofErr w:type="gramEnd"/>
      <w:r w:rsidRPr="00170CD4">
        <w:rPr>
          <w:rFonts w:ascii="Calibri" w:eastAsia="Times New Roman" w:hAnsi="Calibri" w:cs="Times New Roman"/>
          <w:sz w:val="22"/>
          <w:szCs w:val="22"/>
        </w:rPr>
        <w:t xml:space="preserve"> best meet the needs of all children with or without a SEND. </w:t>
      </w:r>
    </w:p>
    <w:p w14:paraId="1E74A79D" w14:textId="77777777" w:rsidR="007C68D4" w:rsidRPr="00170CD4" w:rsidRDefault="007C68D4" w:rsidP="00371E59">
      <w:pPr>
        <w:ind w:right="57"/>
        <w:rPr>
          <w:rFonts w:ascii="Calibri" w:eastAsia="Times New Roman" w:hAnsi="Calibri" w:cs="Times New Roman"/>
          <w:sz w:val="22"/>
          <w:szCs w:val="22"/>
        </w:rPr>
      </w:pPr>
    </w:p>
    <w:p w14:paraId="53838FF4" w14:textId="7B9F0F0D"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1. Communication and Interaction - </w:t>
      </w:r>
      <w:r w:rsidRPr="00170CD4">
        <w:rPr>
          <w:rFonts w:ascii="Calibri" w:eastAsia="Times New Roman" w:hAnsi="Calibri" w:cs="Times New Roman"/>
          <w:sz w:val="22"/>
          <w:szCs w:val="22"/>
        </w:rPr>
        <w:t>for example</w:t>
      </w:r>
      <w:r w:rsidR="007C68D4" w:rsidRPr="00170CD4">
        <w:rPr>
          <w:rFonts w:ascii="Calibri" w:eastAsia="Times New Roman" w:hAnsi="Calibri" w:cs="Times New Roman"/>
          <w:sz w:val="22"/>
          <w:szCs w:val="22"/>
        </w:rPr>
        <w:t>,</w:t>
      </w:r>
      <w:r w:rsidRPr="00170CD4">
        <w:rPr>
          <w:rFonts w:ascii="Calibri" w:eastAsia="Times New Roman" w:hAnsi="Calibri" w:cs="Times New Roman"/>
          <w:sz w:val="22"/>
          <w:szCs w:val="22"/>
        </w:rPr>
        <w:t xml:space="preserve"> where children and young people have speech, language and communication difficulties which make it difficult for them to make sense of language or to understand how to communicate effectively and appropriately with others. To support this area of need, additional classroom resources and equipment may be used for example visual timetables, PECS (Picture Exchange Communication System) cards. </w:t>
      </w:r>
    </w:p>
    <w:p w14:paraId="20114DF3" w14:textId="77777777" w:rsidR="007C68D4" w:rsidRPr="00170CD4" w:rsidRDefault="007C68D4" w:rsidP="00371E59">
      <w:pPr>
        <w:ind w:right="57"/>
        <w:rPr>
          <w:rFonts w:ascii="Calibri" w:eastAsia="Times New Roman" w:hAnsi="Calibri" w:cs="Times New Roman"/>
          <w:sz w:val="22"/>
          <w:szCs w:val="22"/>
        </w:rPr>
      </w:pPr>
    </w:p>
    <w:p w14:paraId="793661F9" w14:textId="46467050"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This is an area in which members of </w:t>
      </w:r>
      <w:r w:rsidR="007C68D4" w:rsidRPr="00170CD4">
        <w:rPr>
          <w:rFonts w:ascii="Calibri" w:eastAsia="Times New Roman" w:hAnsi="Calibri" w:cs="Times New Roman"/>
          <w:sz w:val="22"/>
          <w:szCs w:val="22"/>
        </w:rPr>
        <w:t>St Patrick’s Catholic Prima</w:t>
      </w:r>
      <w:r w:rsidR="00E836EF">
        <w:rPr>
          <w:rFonts w:ascii="Calibri" w:eastAsia="Times New Roman" w:hAnsi="Calibri" w:cs="Times New Roman"/>
          <w:sz w:val="22"/>
          <w:szCs w:val="22"/>
        </w:rPr>
        <w:t>r</w:t>
      </w:r>
      <w:r w:rsidR="007C68D4" w:rsidRPr="00170CD4">
        <w:rPr>
          <w:rFonts w:ascii="Calibri" w:eastAsia="Times New Roman" w:hAnsi="Calibri" w:cs="Times New Roman"/>
          <w:sz w:val="22"/>
          <w:szCs w:val="22"/>
        </w:rPr>
        <w:t>y</w:t>
      </w:r>
      <w:r w:rsidRPr="00170CD4">
        <w:rPr>
          <w:rFonts w:ascii="Calibri" w:eastAsia="Times New Roman" w:hAnsi="Calibri" w:cs="Times New Roman"/>
          <w:sz w:val="22"/>
          <w:szCs w:val="22"/>
        </w:rPr>
        <w:t xml:space="preserve"> have </w:t>
      </w:r>
      <w:proofErr w:type="gramStart"/>
      <w:r w:rsidRPr="00170CD4">
        <w:rPr>
          <w:rFonts w:ascii="Calibri" w:eastAsia="Times New Roman" w:hAnsi="Calibri" w:cs="Times New Roman"/>
          <w:sz w:val="22"/>
          <w:szCs w:val="22"/>
        </w:rPr>
        <w:t>gained, and</w:t>
      </w:r>
      <w:proofErr w:type="gramEnd"/>
      <w:r w:rsidRPr="00170CD4">
        <w:rPr>
          <w:rFonts w:ascii="Calibri" w:eastAsia="Times New Roman" w:hAnsi="Calibri" w:cs="Times New Roman"/>
          <w:sz w:val="22"/>
          <w:szCs w:val="22"/>
        </w:rPr>
        <w:t xml:space="preserve"> continue to gain a great deal of insightful information and professional development on, as a result of the professional dialogues that are regularly had with specialist settings and professionals. </w:t>
      </w:r>
    </w:p>
    <w:p w14:paraId="36598199" w14:textId="220AA089"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Specific staff from </w:t>
      </w:r>
      <w:r w:rsidR="007C68D4" w:rsidRPr="00170CD4">
        <w:rPr>
          <w:rFonts w:ascii="Calibri" w:eastAsia="Times New Roman" w:hAnsi="Calibri" w:cs="Times New Roman"/>
          <w:sz w:val="22"/>
          <w:szCs w:val="22"/>
        </w:rPr>
        <w:t>within school</w:t>
      </w:r>
      <w:r w:rsidRPr="00170CD4">
        <w:rPr>
          <w:rFonts w:ascii="Calibri" w:eastAsia="Times New Roman" w:hAnsi="Calibri" w:cs="Times New Roman"/>
          <w:sz w:val="22"/>
          <w:szCs w:val="22"/>
        </w:rPr>
        <w:t xml:space="preserve"> are trained to deliver the examples of interventions listed below which support this </w:t>
      </w:r>
      <w:proofErr w:type="gramStart"/>
      <w:r w:rsidRPr="00170CD4">
        <w:rPr>
          <w:rFonts w:ascii="Calibri" w:eastAsia="Times New Roman" w:hAnsi="Calibri" w:cs="Times New Roman"/>
          <w:sz w:val="22"/>
          <w:szCs w:val="22"/>
        </w:rPr>
        <w:t>particular area</w:t>
      </w:r>
      <w:proofErr w:type="gramEnd"/>
      <w:r w:rsidRPr="00170CD4">
        <w:rPr>
          <w:rFonts w:ascii="Calibri" w:eastAsia="Times New Roman" w:hAnsi="Calibri" w:cs="Times New Roman"/>
          <w:sz w:val="22"/>
          <w:szCs w:val="22"/>
        </w:rPr>
        <w:t xml:space="preserve"> of need: </w:t>
      </w:r>
    </w:p>
    <w:p w14:paraId="2C20660A" w14:textId="77777777" w:rsidR="007C68D4" w:rsidRPr="00170CD4" w:rsidRDefault="007C68D4" w:rsidP="00371E59">
      <w:pPr>
        <w:ind w:right="57"/>
        <w:rPr>
          <w:rFonts w:ascii="Calibri" w:eastAsia="Times New Roman" w:hAnsi="Calibri" w:cs="Times New Roman"/>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1801"/>
        <w:gridCol w:w="7209"/>
      </w:tblGrid>
      <w:tr w:rsidR="00371E59" w:rsidRPr="00170CD4" w14:paraId="438EB2E9" w14:textId="77777777" w:rsidTr="00E12EC2">
        <w:tc>
          <w:tcPr>
            <w:tcW w:w="0" w:type="auto"/>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14:paraId="22CD930A" w14:textId="77777777" w:rsidR="00371E59" w:rsidRPr="00170CD4" w:rsidRDefault="00371E59" w:rsidP="00371E59">
            <w:pPr>
              <w:ind w:right="57"/>
              <w:divId w:val="87896748"/>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COMMUNICATION &amp; INTERACTION </w:t>
            </w:r>
          </w:p>
        </w:tc>
      </w:tr>
      <w:tr w:rsidR="00371E59" w:rsidRPr="00170CD4" w14:paraId="18CDB2F6"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hideMark/>
          </w:tcPr>
          <w:p w14:paraId="54726B09" w14:textId="43626798"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fldChar w:fldCharType="begin"/>
            </w:r>
            <w:r w:rsidRPr="00170CD4">
              <w:rPr>
                <w:rFonts w:ascii="Calibri" w:eastAsia="Times New Roman" w:hAnsi="Calibri" w:cs="Times New Roman"/>
                <w:sz w:val="22"/>
                <w:szCs w:val="22"/>
              </w:rPr>
              <w:instrText xml:space="preserve"> INCLUDEPICTURE "/var/folders/qb/1ctkv_6s3dn5_4mp4xp_nbh00000gn/T/com.microsoft.Word/WebArchiveCopyPasteTempFiles/page5image11976" \* MERGEFORMATINET </w:instrText>
            </w:r>
            <w:r w:rsidRPr="00170CD4">
              <w:rPr>
                <w:rFonts w:ascii="Calibri" w:eastAsia="Times New Roman" w:hAnsi="Calibri" w:cs="Times New Roman"/>
                <w:sz w:val="22"/>
                <w:szCs w:val="22"/>
              </w:rPr>
              <w:fldChar w:fldCharType="separate"/>
            </w:r>
            <w:r w:rsidRPr="00170CD4">
              <w:rPr>
                <w:rFonts w:ascii="Calibri" w:eastAsia="Times New Roman" w:hAnsi="Calibri" w:cs="Times New Roman"/>
                <w:noProof/>
                <w:sz w:val="22"/>
                <w:szCs w:val="22"/>
              </w:rPr>
              <w:drawing>
                <wp:inline distT="0" distB="0" distL="0" distR="0" wp14:anchorId="03022C14" wp14:editId="1C13EC71">
                  <wp:extent cx="10795" cy="10795"/>
                  <wp:effectExtent l="0" t="0" r="0" b="0"/>
                  <wp:docPr id="13" name="Picture 13" descr="page5image1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5image1197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70CD4">
              <w:rPr>
                <w:rFonts w:ascii="Calibri" w:eastAsia="Times New Roman" w:hAnsi="Calibri" w:cs="Times New Roman"/>
                <w:sz w:val="22"/>
                <w:szCs w:val="22"/>
              </w:rPr>
              <w:fldChar w:fldCharType="end"/>
            </w:r>
          </w:p>
          <w:p w14:paraId="448122AB"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Intervention </w:t>
            </w:r>
          </w:p>
          <w:p w14:paraId="291BD144" w14:textId="753E08C3"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fldChar w:fldCharType="begin"/>
            </w:r>
            <w:r w:rsidRPr="00170CD4">
              <w:rPr>
                <w:rFonts w:ascii="Calibri" w:eastAsia="Times New Roman" w:hAnsi="Calibri" w:cs="Times New Roman"/>
                <w:sz w:val="22"/>
                <w:szCs w:val="22"/>
              </w:rPr>
              <w:instrText xml:space="preserve"> INCLUDEPICTURE "/var/folders/qb/1ctkv_6s3dn5_4mp4xp_nbh00000gn/T/com.microsoft.Word/WebArchiveCopyPasteTempFiles/page5image13224" \* MERGEFORMATINET </w:instrText>
            </w:r>
            <w:r w:rsidRPr="00170CD4">
              <w:rPr>
                <w:rFonts w:ascii="Calibri" w:eastAsia="Times New Roman" w:hAnsi="Calibri" w:cs="Times New Roman"/>
                <w:sz w:val="22"/>
                <w:szCs w:val="22"/>
              </w:rPr>
              <w:fldChar w:fldCharType="separate"/>
            </w:r>
            <w:r w:rsidRPr="00170CD4">
              <w:rPr>
                <w:rFonts w:ascii="Calibri" w:eastAsia="Times New Roman" w:hAnsi="Calibri" w:cs="Times New Roman"/>
                <w:noProof/>
                <w:sz w:val="22"/>
                <w:szCs w:val="22"/>
              </w:rPr>
              <w:drawing>
                <wp:inline distT="0" distB="0" distL="0" distR="0" wp14:anchorId="0561BDA8" wp14:editId="6C9A4460">
                  <wp:extent cx="10795" cy="10795"/>
                  <wp:effectExtent l="0" t="0" r="0" b="0"/>
                  <wp:docPr id="12" name="Picture 12" descr="page5image1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5image132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70CD4">
              <w:rPr>
                <w:rFonts w:ascii="Calibri" w:eastAsia="Times New Roman" w:hAnsi="Calibri" w:cs="Times New Roman"/>
                <w:sz w:val="22"/>
                <w:szCs w:val="22"/>
              </w:rP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37DAB2"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Purpose </w:t>
            </w:r>
          </w:p>
        </w:tc>
      </w:tr>
      <w:tr w:rsidR="00371E59" w:rsidRPr="00170CD4" w14:paraId="349A6F1E"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hideMark/>
          </w:tcPr>
          <w:p w14:paraId="2657481B"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Socially Speaking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D760B3F"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Supporting social interaction, increase self-esteem, improve listening skills and expressive language abilities. </w:t>
            </w:r>
          </w:p>
        </w:tc>
      </w:tr>
      <w:tr w:rsidR="00371E59" w:rsidRPr="00170CD4" w14:paraId="3410309A"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hideMark/>
          </w:tcPr>
          <w:p w14:paraId="6158E740"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Lego Therapy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AC6E4C"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Developing communication and problem-solving skills within small teams / groups. </w:t>
            </w:r>
          </w:p>
        </w:tc>
      </w:tr>
      <w:tr w:rsidR="00371E59" w:rsidRPr="00170CD4" w14:paraId="1A447C83"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hideMark/>
          </w:tcPr>
          <w:p w14:paraId="6C25595C" w14:textId="29887B3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fldChar w:fldCharType="begin"/>
            </w:r>
            <w:r w:rsidRPr="00170CD4">
              <w:rPr>
                <w:rFonts w:ascii="Calibri" w:eastAsia="Times New Roman" w:hAnsi="Calibri" w:cs="Times New Roman"/>
                <w:sz w:val="22"/>
                <w:szCs w:val="22"/>
              </w:rPr>
              <w:instrText xml:space="preserve"> INCLUDEPICTURE "/var/folders/qb/1ctkv_6s3dn5_4mp4xp_nbh00000gn/T/com.microsoft.Word/WebArchiveCopyPasteTempFiles/page5image23752" \* MERGEFORMATINET </w:instrText>
            </w:r>
            <w:r w:rsidRPr="00170CD4">
              <w:rPr>
                <w:rFonts w:ascii="Calibri" w:eastAsia="Times New Roman" w:hAnsi="Calibri" w:cs="Times New Roman"/>
                <w:sz w:val="22"/>
                <w:szCs w:val="22"/>
              </w:rPr>
              <w:fldChar w:fldCharType="separate"/>
            </w:r>
            <w:r w:rsidRPr="00170CD4">
              <w:rPr>
                <w:rFonts w:ascii="Calibri" w:eastAsia="Times New Roman" w:hAnsi="Calibri" w:cs="Times New Roman"/>
                <w:noProof/>
                <w:sz w:val="22"/>
                <w:szCs w:val="22"/>
              </w:rPr>
              <w:drawing>
                <wp:inline distT="0" distB="0" distL="0" distR="0" wp14:anchorId="7C076D49" wp14:editId="2AD431D5">
                  <wp:extent cx="10795" cy="10795"/>
                  <wp:effectExtent l="0" t="0" r="0" b="0"/>
                  <wp:docPr id="10" name="Picture 10" descr="page5image23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5image2375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70CD4">
              <w:rPr>
                <w:rFonts w:ascii="Calibri" w:eastAsia="Times New Roman" w:hAnsi="Calibri" w:cs="Times New Roman"/>
                <w:sz w:val="22"/>
                <w:szCs w:val="22"/>
              </w:rPr>
              <w:fldChar w:fldCharType="end"/>
            </w:r>
          </w:p>
          <w:p w14:paraId="6FE22152" w14:textId="77777777" w:rsidR="00371E59" w:rsidRPr="00170CD4" w:rsidRDefault="00371E59" w:rsidP="00371E59">
            <w:pPr>
              <w:ind w:right="57"/>
              <w:rPr>
                <w:rFonts w:ascii="Calibri" w:eastAsia="Times New Roman" w:hAnsi="Calibri" w:cs="Times New Roman"/>
                <w:sz w:val="22"/>
                <w:szCs w:val="22"/>
              </w:rPr>
            </w:pPr>
            <w:proofErr w:type="spellStart"/>
            <w:r w:rsidRPr="00170CD4">
              <w:rPr>
                <w:rFonts w:ascii="Calibri" w:eastAsia="Times New Roman" w:hAnsi="Calibri" w:cs="Times New Roman"/>
                <w:sz w:val="22"/>
                <w:szCs w:val="22"/>
              </w:rPr>
              <w:t>WellComm</w:t>
            </w:r>
            <w:proofErr w:type="spellEnd"/>
            <w:r w:rsidRPr="00170CD4">
              <w:rPr>
                <w:rFonts w:ascii="Calibri" w:eastAsia="Times New Roman" w:hAnsi="Calibri" w:cs="Times New Roman"/>
                <w:sz w:val="22"/>
                <w:szCs w:val="22"/>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1252D37"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Supporting and developing early language skills. </w:t>
            </w:r>
          </w:p>
        </w:tc>
      </w:tr>
      <w:tr w:rsidR="007C68D4" w:rsidRPr="00170CD4" w14:paraId="4058E3D9"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tcPr>
          <w:p w14:paraId="43E7E9E0" w14:textId="242E1208" w:rsidR="007C68D4" w:rsidRPr="00170CD4" w:rsidRDefault="007C68D4"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Time to talk</w:t>
            </w:r>
          </w:p>
        </w:tc>
        <w:tc>
          <w:tcPr>
            <w:tcW w:w="0" w:type="auto"/>
            <w:tcBorders>
              <w:top w:val="single" w:sz="4" w:space="0" w:color="000000"/>
              <w:left w:val="single" w:sz="4" w:space="0" w:color="000000"/>
              <w:bottom w:val="single" w:sz="4" w:space="0" w:color="000000"/>
              <w:right w:val="single" w:sz="4" w:space="0" w:color="000000"/>
            </w:tcBorders>
            <w:vAlign w:val="center"/>
          </w:tcPr>
          <w:p w14:paraId="33042053" w14:textId="3B30C85B" w:rsidR="007C68D4" w:rsidRPr="00170CD4" w:rsidRDefault="00895043" w:rsidP="00053EAC">
            <w:pPr>
              <w:rPr>
                <w:rFonts w:ascii="Calibri" w:hAnsi="Calibri"/>
                <w:sz w:val="22"/>
                <w:szCs w:val="22"/>
              </w:rPr>
            </w:pPr>
            <w:r w:rsidRPr="00170CD4">
              <w:rPr>
                <w:rFonts w:ascii="Calibri" w:hAnsi="Calibri" w:cs="Arial"/>
                <w:sz w:val="22"/>
                <w:szCs w:val="22"/>
                <w:shd w:val="clear" w:color="auto" w:fill="FFFFFF"/>
              </w:rPr>
              <w:t>Te</w:t>
            </w:r>
            <w:r w:rsidR="00053EAC" w:rsidRPr="00170CD4">
              <w:rPr>
                <w:rFonts w:ascii="Calibri" w:hAnsi="Calibri" w:cs="Arial"/>
                <w:sz w:val="22"/>
                <w:szCs w:val="22"/>
                <w:shd w:val="clear" w:color="auto" w:fill="FFFFFF"/>
              </w:rPr>
              <w:t>ach and develop social interaction skills and improve oral language skills for children aged between 4-6 years old.</w:t>
            </w:r>
            <w:r w:rsidR="00053EAC" w:rsidRPr="00170CD4">
              <w:rPr>
                <w:rStyle w:val="apple-converted-space"/>
                <w:rFonts w:ascii="Calibri" w:hAnsi="Calibri" w:cs="Arial"/>
                <w:sz w:val="22"/>
                <w:szCs w:val="22"/>
                <w:shd w:val="clear" w:color="auto" w:fill="FFFFFF"/>
              </w:rPr>
              <w:t> </w:t>
            </w:r>
          </w:p>
        </w:tc>
      </w:tr>
      <w:tr w:rsidR="007C68D4" w:rsidRPr="00170CD4" w14:paraId="1365AED4"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tcPr>
          <w:p w14:paraId="44A08CEF" w14:textId="29B14900" w:rsidR="007C68D4" w:rsidRPr="00170CD4" w:rsidRDefault="00053EAC"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Black Sheep Resources</w:t>
            </w:r>
          </w:p>
        </w:tc>
        <w:tc>
          <w:tcPr>
            <w:tcW w:w="0" w:type="auto"/>
            <w:tcBorders>
              <w:top w:val="single" w:sz="4" w:space="0" w:color="000000"/>
              <w:left w:val="single" w:sz="4" w:space="0" w:color="000000"/>
              <w:bottom w:val="single" w:sz="4" w:space="0" w:color="000000"/>
              <w:right w:val="single" w:sz="4" w:space="0" w:color="000000"/>
            </w:tcBorders>
            <w:vAlign w:val="center"/>
          </w:tcPr>
          <w:p w14:paraId="5E4B8CCE" w14:textId="0151ACEF" w:rsidR="007C68D4" w:rsidRPr="00170CD4" w:rsidRDefault="00053EAC" w:rsidP="00053EAC">
            <w:pPr>
              <w:rPr>
                <w:rFonts w:ascii="Calibri" w:hAnsi="Calibri"/>
                <w:sz w:val="22"/>
                <w:szCs w:val="22"/>
              </w:rPr>
            </w:pPr>
            <w:r w:rsidRPr="00170CD4">
              <w:rPr>
                <w:rFonts w:ascii="Calibri" w:hAnsi="Calibri" w:cs="Arial"/>
                <w:bCs/>
                <w:color w:val="222222"/>
                <w:sz w:val="22"/>
                <w:szCs w:val="22"/>
              </w:rPr>
              <w:t>Resources</w:t>
            </w:r>
            <w:r w:rsidRPr="00170CD4">
              <w:rPr>
                <w:rStyle w:val="apple-converted-space"/>
                <w:rFonts w:ascii="Calibri" w:hAnsi="Calibri" w:cs="Arial"/>
                <w:color w:val="222222"/>
                <w:sz w:val="22"/>
                <w:szCs w:val="22"/>
                <w:shd w:val="clear" w:color="auto" w:fill="FFFFFF"/>
              </w:rPr>
              <w:t> </w:t>
            </w:r>
            <w:r w:rsidRPr="00170CD4">
              <w:rPr>
                <w:rFonts w:ascii="Calibri" w:hAnsi="Calibri" w:cs="Arial"/>
                <w:color w:val="222222"/>
                <w:sz w:val="22"/>
                <w:szCs w:val="22"/>
                <w:shd w:val="clear" w:color="auto" w:fill="FFFFFF"/>
              </w:rPr>
              <w:t>to develop the speech, language and social skills of children &amp; young people.</w:t>
            </w:r>
          </w:p>
        </w:tc>
      </w:tr>
    </w:tbl>
    <w:p w14:paraId="592B5CFF" w14:textId="77777777" w:rsidR="007C68D4" w:rsidRPr="00170CD4" w:rsidRDefault="007C68D4" w:rsidP="00371E59">
      <w:pPr>
        <w:ind w:right="57"/>
        <w:rPr>
          <w:rFonts w:ascii="Calibri" w:eastAsia="Times New Roman" w:hAnsi="Calibri" w:cs="Times New Roman"/>
          <w:sz w:val="22"/>
          <w:szCs w:val="22"/>
        </w:rPr>
      </w:pPr>
    </w:p>
    <w:p w14:paraId="506965C9" w14:textId="0CBD672A"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External agencies / professionals who we may seek the advice and expertise from include: </w:t>
      </w:r>
    </w:p>
    <w:p w14:paraId="72950E9D" w14:textId="57A60491" w:rsidR="00E12EC2" w:rsidRPr="00170CD4" w:rsidRDefault="00371E59" w:rsidP="00E12EC2">
      <w:pPr>
        <w:pStyle w:val="ListParagraph"/>
        <w:numPr>
          <w:ilvl w:val="0"/>
          <w:numId w:val="10"/>
        </w:numPr>
        <w:ind w:right="57"/>
        <w:rPr>
          <w:rFonts w:ascii="Calibri" w:eastAsia="Times New Roman" w:hAnsi="Calibri" w:cs="Times New Roman"/>
          <w:sz w:val="22"/>
          <w:szCs w:val="22"/>
        </w:rPr>
      </w:pPr>
      <w:r w:rsidRPr="00170CD4">
        <w:rPr>
          <w:rFonts w:ascii="Calibri" w:eastAsia="Times New Roman" w:hAnsi="Calibri" w:cs="Times New Roman"/>
          <w:sz w:val="22"/>
          <w:szCs w:val="22"/>
        </w:rPr>
        <w:t>GP / Alder Hey Children’s Hospita</w:t>
      </w:r>
      <w:r w:rsidR="00053EAC" w:rsidRPr="00170CD4">
        <w:rPr>
          <w:rFonts w:ascii="Calibri" w:eastAsia="Times New Roman" w:hAnsi="Calibri" w:cs="Times New Roman"/>
          <w:sz w:val="22"/>
          <w:szCs w:val="22"/>
        </w:rPr>
        <w:t>l</w:t>
      </w:r>
    </w:p>
    <w:p w14:paraId="096B64B1" w14:textId="569D7B6E" w:rsidR="007C68D4" w:rsidRPr="00170CD4" w:rsidRDefault="00371E59" w:rsidP="00E12EC2">
      <w:pPr>
        <w:pStyle w:val="ListParagraph"/>
        <w:numPr>
          <w:ilvl w:val="0"/>
          <w:numId w:val="10"/>
        </w:numPr>
        <w:ind w:right="57"/>
        <w:rPr>
          <w:rFonts w:ascii="Calibri" w:eastAsia="Times New Roman" w:hAnsi="Calibri" w:cs="Times New Roman"/>
          <w:sz w:val="22"/>
          <w:szCs w:val="22"/>
        </w:rPr>
      </w:pPr>
      <w:r w:rsidRPr="00170CD4">
        <w:rPr>
          <w:rFonts w:ascii="Calibri" w:eastAsia="Times New Roman" w:hAnsi="Calibri" w:cs="Times New Roman"/>
          <w:sz w:val="22"/>
          <w:szCs w:val="22"/>
        </w:rPr>
        <w:t>Speech and Language Therapy (SALT)</w:t>
      </w:r>
    </w:p>
    <w:p w14:paraId="40CE7FBD" w14:textId="77777777" w:rsidR="00E12EC2" w:rsidRPr="00170CD4" w:rsidRDefault="00371E59" w:rsidP="00E12EC2">
      <w:pPr>
        <w:pStyle w:val="ListParagraph"/>
        <w:numPr>
          <w:ilvl w:val="0"/>
          <w:numId w:val="10"/>
        </w:numPr>
        <w:ind w:right="57"/>
        <w:rPr>
          <w:rFonts w:ascii="Calibri" w:eastAsia="Times New Roman" w:hAnsi="Calibri" w:cs="Times New Roman"/>
          <w:sz w:val="22"/>
          <w:szCs w:val="22"/>
        </w:rPr>
      </w:pPr>
      <w:r w:rsidRPr="00170CD4">
        <w:rPr>
          <w:rFonts w:ascii="Calibri" w:eastAsia="Times New Roman" w:hAnsi="Calibri" w:cs="Times New Roman"/>
          <w:sz w:val="22"/>
          <w:szCs w:val="22"/>
        </w:rPr>
        <w:t>Autism Initiatives</w:t>
      </w:r>
    </w:p>
    <w:p w14:paraId="7672B2B2" w14:textId="2BA0544B" w:rsidR="00371E59" w:rsidRPr="00170CD4" w:rsidRDefault="007C68D4" w:rsidP="00E12EC2">
      <w:pPr>
        <w:pStyle w:val="ListParagraph"/>
        <w:numPr>
          <w:ilvl w:val="0"/>
          <w:numId w:val="10"/>
        </w:numPr>
        <w:ind w:right="57"/>
        <w:rPr>
          <w:rFonts w:ascii="Calibri" w:eastAsia="Times New Roman" w:hAnsi="Calibri" w:cs="Times New Roman"/>
          <w:sz w:val="22"/>
          <w:szCs w:val="22"/>
        </w:rPr>
      </w:pPr>
      <w:r w:rsidRPr="00170CD4">
        <w:rPr>
          <w:rFonts w:ascii="Calibri" w:eastAsia="Times New Roman" w:hAnsi="Calibri" w:cs="Times New Roman"/>
          <w:sz w:val="22"/>
          <w:szCs w:val="22"/>
        </w:rPr>
        <w:t>Language Resource bases (particularly Matthew Arnold base)</w:t>
      </w:r>
      <w:r w:rsidR="00371E59" w:rsidRPr="00170CD4">
        <w:rPr>
          <w:rFonts w:ascii="Calibri" w:eastAsia="Times New Roman" w:hAnsi="Calibri" w:cs="Times New Roman"/>
          <w:sz w:val="22"/>
          <w:szCs w:val="22"/>
        </w:rPr>
        <w:t xml:space="preserve"> </w:t>
      </w:r>
    </w:p>
    <w:p w14:paraId="5D8ABA2E" w14:textId="77777777" w:rsidR="007C68D4" w:rsidRPr="00170CD4" w:rsidRDefault="007C68D4" w:rsidP="00371E59">
      <w:pPr>
        <w:ind w:right="57"/>
        <w:rPr>
          <w:rFonts w:ascii="Calibri" w:eastAsia="Times New Roman" w:hAnsi="Calibri" w:cs="Times New Roman"/>
          <w:sz w:val="22"/>
          <w:szCs w:val="22"/>
        </w:rPr>
      </w:pPr>
    </w:p>
    <w:p w14:paraId="58DC25B5" w14:textId="51BF282D"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2. Cognition and Learning </w:t>
      </w:r>
      <w:r w:rsidRPr="00170CD4">
        <w:rPr>
          <w:rFonts w:ascii="Calibri" w:eastAsia="Times New Roman" w:hAnsi="Calibri" w:cs="Times New Roman"/>
          <w:sz w:val="22"/>
          <w:szCs w:val="22"/>
        </w:rPr>
        <w:t xml:space="preserve">- for example where children and young people learn at a slower speed than others of their own age despite appropriate differentiation, have difficulty understanding parts of the curriculum, have difficulties with organisation and memory skills, or have a specific difficulty affecting one </w:t>
      </w:r>
      <w:proofErr w:type="gramStart"/>
      <w:r w:rsidRPr="00170CD4">
        <w:rPr>
          <w:rFonts w:ascii="Calibri" w:eastAsia="Times New Roman" w:hAnsi="Calibri" w:cs="Times New Roman"/>
          <w:sz w:val="22"/>
          <w:szCs w:val="22"/>
        </w:rPr>
        <w:t>particular part</w:t>
      </w:r>
      <w:proofErr w:type="gramEnd"/>
      <w:r w:rsidRPr="00170CD4">
        <w:rPr>
          <w:rFonts w:ascii="Calibri" w:eastAsia="Times New Roman" w:hAnsi="Calibri" w:cs="Times New Roman"/>
          <w:sz w:val="22"/>
          <w:szCs w:val="22"/>
        </w:rPr>
        <w:t xml:space="preserve"> of their learning </w:t>
      </w:r>
    </w:p>
    <w:p w14:paraId="109F64D4" w14:textId="32F59280"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performance such as in Literacy or Maths. This is an area in which an extensive range of interventions are well-established. Specific staff from </w:t>
      </w:r>
      <w:r w:rsidR="007C68D4" w:rsidRPr="00170CD4">
        <w:rPr>
          <w:rFonts w:ascii="Calibri" w:eastAsia="Times New Roman" w:hAnsi="Calibri" w:cs="Times New Roman"/>
          <w:sz w:val="22"/>
          <w:szCs w:val="22"/>
        </w:rPr>
        <w:t>within school</w:t>
      </w:r>
      <w:r w:rsidRPr="00170CD4">
        <w:rPr>
          <w:rFonts w:ascii="Calibri" w:eastAsia="Times New Roman" w:hAnsi="Calibri" w:cs="Times New Roman"/>
          <w:sz w:val="22"/>
          <w:szCs w:val="22"/>
        </w:rPr>
        <w:t xml:space="preserve"> are trained to deliver the examples of interventions listed below which support this </w:t>
      </w:r>
      <w:proofErr w:type="gramStart"/>
      <w:r w:rsidRPr="00170CD4">
        <w:rPr>
          <w:rFonts w:ascii="Calibri" w:eastAsia="Times New Roman" w:hAnsi="Calibri" w:cs="Times New Roman"/>
          <w:sz w:val="22"/>
          <w:szCs w:val="22"/>
        </w:rPr>
        <w:t>particular area</w:t>
      </w:r>
      <w:proofErr w:type="gramEnd"/>
      <w:r w:rsidRPr="00170CD4">
        <w:rPr>
          <w:rFonts w:ascii="Calibri" w:eastAsia="Times New Roman" w:hAnsi="Calibri" w:cs="Times New Roman"/>
          <w:sz w:val="22"/>
          <w:szCs w:val="22"/>
        </w:rPr>
        <w:t xml:space="preserve"> of need: </w:t>
      </w:r>
    </w:p>
    <w:p w14:paraId="1201FD96" w14:textId="77777777" w:rsidR="007C68D4" w:rsidRPr="00170CD4" w:rsidRDefault="007C68D4" w:rsidP="00371E59">
      <w:pPr>
        <w:ind w:right="57"/>
        <w:rPr>
          <w:rFonts w:ascii="Calibri" w:eastAsia="Times New Roman" w:hAnsi="Calibri" w:cs="Times New Roman"/>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2008"/>
        <w:gridCol w:w="7002"/>
      </w:tblGrid>
      <w:tr w:rsidR="00371E59" w:rsidRPr="00170CD4" w14:paraId="68EB9CA2" w14:textId="77777777" w:rsidTr="00E12EC2">
        <w:tc>
          <w:tcPr>
            <w:tcW w:w="0" w:type="auto"/>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14:paraId="4DEBC4D9" w14:textId="77777777" w:rsidR="00371E59" w:rsidRPr="00170CD4" w:rsidRDefault="00371E59" w:rsidP="00371E59">
            <w:pPr>
              <w:ind w:right="57"/>
              <w:divId w:val="34911394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COGNITION &amp; LEARNING </w:t>
            </w:r>
          </w:p>
        </w:tc>
      </w:tr>
      <w:tr w:rsidR="00053EAC" w:rsidRPr="00170CD4" w14:paraId="17C723EE"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hideMark/>
          </w:tcPr>
          <w:p w14:paraId="31E4F0F5"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Intervention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6FCB561"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Purpose </w:t>
            </w:r>
          </w:p>
        </w:tc>
      </w:tr>
      <w:tr w:rsidR="00053EAC" w:rsidRPr="00170CD4" w14:paraId="605D21AB"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hideMark/>
          </w:tcPr>
          <w:p w14:paraId="08AB2071" w14:textId="36DB3FA0"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Precision Teaching</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8084573" w14:textId="4FF1831F"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Tailor made programme to develop basic skills of Maths / </w:t>
            </w:r>
            <w:r w:rsidR="007C68D4" w:rsidRPr="00170CD4">
              <w:rPr>
                <w:rFonts w:ascii="Calibri" w:eastAsia="Times New Roman" w:hAnsi="Calibri" w:cs="Times New Roman"/>
                <w:sz w:val="22"/>
                <w:szCs w:val="22"/>
              </w:rPr>
              <w:t>English</w:t>
            </w:r>
            <w:r w:rsidRPr="00170CD4">
              <w:rPr>
                <w:rFonts w:ascii="Calibri" w:eastAsia="Times New Roman" w:hAnsi="Calibri" w:cs="Times New Roman"/>
                <w:sz w:val="22"/>
                <w:szCs w:val="22"/>
              </w:rPr>
              <w:t xml:space="preserve"> / develop fluency / retention of skills. </w:t>
            </w:r>
          </w:p>
        </w:tc>
      </w:tr>
      <w:tr w:rsidR="00053EAC" w:rsidRPr="00170CD4" w14:paraId="70626C82"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tcPr>
          <w:p w14:paraId="79F2C55E" w14:textId="334CD984" w:rsidR="00053EAC" w:rsidRPr="00170CD4" w:rsidRDefault="00053EAC"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Dyslexia friendly approaches</w:t>
            </w:r>
          </w:p>
        </w:tc>
        <w:tc>
          <w:tcPr>
            <w:tcW w:w="0" w:type="auto"/>
            <w:tcBorders>
              <w:top w:val="single" w:sz="4" w:space="0" w:color="000000"/>
              <w:left w:val="single" w:sz="4" w:space="0" w:color="000000"/>
              <w:bottom w:val="single" w:sz="4" w:space="0" w:color="000000"/>
              <w:right w:val="single" w:sz="4" w:space="0" w:color="000000"/>
            </w:tcBorders>
            <w:vAlign w:val="center"/>
          </w:tcPr>
          <w:p w14:paraId="718AAED7" w14:textId="500DB745" w:rsidR="00053EAC" w:rsidRPr="00170CD4" w:rsidRDefault="00053EAC"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Approaches in our teaching style which ensures all children can access the curriculum and work</w:t>
            </w:r>
          </w:p>
        </w:tc>
      </w:tr>
      <w:tr w:rsidR="00053EAC" w:rsidRPr="00170CD4" w14:paraId="2A7E8576"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tcPr>
          <w:p w14:paraId="49A11AD0" w14:textId="2FBBBB18" w:rsidR="00053EAC" w:rsidRPr="00170CD4" w:rsidRDefault="00053EAC"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GL assessments</w:t>
            </w:r>
          </w:p>
        </w:tc>
        <w:tc>
          <w:tcPr>
            <w:tcW w:w="0" w:type="auto"/>
            <w:tcBorders>
              <w:top w:val="single" w:sz="4" w:space="0" w:color="000000"/>
              <w:left w:val="single" w:sz="4" w:space="0" w:color="000000"/>
              <w:bottom w:val="single" w:sz="4" w:space="0" w:color="000000"/>
              <w:right w:val="single" w:sz="4" w:space="0" w:color="000000"/>
            </w:tcBorders>
            <w:vAlign w:val="center"/>
          </w:tcPr>
          <w:p w14:paraId="448E8484" w14:textId="33E10F99" w:rsidR="00053EAC" w:rsidRPr="00170CD4" w:rsidRDefault="00053EAC"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Dyslexia and dyscalculia screeners to assess whether a child may have some aspects of dyslexia or dyscalculia</w:t>
            </w:r>
          </w:p>
        </w:tc>
      </w:tr>
      <w:tr w:rsidR="00053EAC" w:rsidRPr="00170CD4" w14:paraId="3A1DEA87"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tcPr>
          <w:p w14:paraId="69EAB6CF" w14:textId="4583CFDE" w:rsidR="00053EAC" w:rsidRPr="00170CD4" w:rsidRDefault="00053EAC"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GL assessments</w:t>
            </w:r>
          </w:p>
        </w:tc>
        <w:tc>
          <w:tcPr>
            <w:tcW w:w="0" w:type="auto"/>
            <w:tcBorders>
              <w:top w:val="single" w:sz="4" w:space="0" w:color="000000"/>
              <w:left w:val="single" w:sz="4" w:space="0" w:color="000000"/>
              <w:bottom w:val="single" w:sz="4" w:space="0" w:color="000000"/>
              <w:right w:val="single" w:sz="4" w:space="0" w:color="000000"/>
            </w:tcBorders>
            <w:vAlign w:val="center"/>
          </w:tcPr>
          <w:p w14:paraId="6C74062D" w14:textId="2265E117" w:rsidR="00053EAC" w:rsidRPr="00170CD4" w:rsidRDefault="00053EAC"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Cognitive assessment tests used to identify how the child learns best and what areas to work on to develop these further.</w:t>
            </w:r>
          </w:p>
        </w:tc>
      </w:tr>
      <w:tr w:rsidR="00053EAC" w:rsidRPr="00170CD4" w14:paraId="29192F9C"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tcPr>
          <w:p w14:paraId="0E806BAA" w14:textId="5942CDC1" w:rsidR="00053EAC" w:rsidRPr="00170CD4" w:rsidRDefault="00053EAC"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Small group work</w:t>
            </w:r>
          </w:p>
        </w:tc>
        <w:tc>
          <w:tcPr>
            <w:tcW w:w="0" w:type="auto"/>
            <w:tcBorders>
              <w:top w:val="single" w:sz="4" w:space="0" w:color="000000"/>
              <w:left w:val="single" w:sz="4" w:space="0" w:color="000000"/>
              <w:bottom w:val="single" w:sz="4" w:space="0" w:color="000000"/>
              <w:right w:val="single" w:sz="4" w:space="0" w:color="000000"/>
            </w:tcBorders>
            <w:vAlign w:val="center"/>
          </w:tcPr>
          <w:p w14:paraId="6FAF09D5" w14:textId="07B35105" w:rsidR="00053EAC" w:rsidRPr="00170CD4" w:rsidRDefault="00053EAC"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Aimed at target a particular topic of learning to help the child further understand this and apply their knowledge independently.</w:t>
            </w:r>
          </w:p>
        </w:tc>
      </w:tr>
      <w:tr w:rsidR="00895043" w:rsidRPr="00170CD4" w14:paraId="5917F50D"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tcPr>
          <w:p w14:paraId="6B864D9B" w14:textId="6DD02CF7" w:rsidR="00895043" w:rsidRPr="00170CD4" w:rsidRDefault="00895043"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Read, write Inc</w:t>
            </w:r>
          </w:p>
        </w:tc>
        <w:tc>
          <w:tcPr>
            <w:tcW w:w="0" w:type="auto"/>
            <w:tcBorders>
              <w:top w:val="single" w:sz="4" w:space="0" w:color="000000"/>
              <w:left w:val="single" w:sz="4" w:space="0" w:color="000000"/>
              <w:bottom w:val="single" w:sz="4" w:space="0" w:color="000000"/>
              <w:right w:val="single" w:sz="4" w:space="0" w:color="000000"/>
            </w:tcBorders>
            <w:vAlign w:val="center"/>
          </w:tcPr>
          <w:p w14:paraId="1A5C117F" w14:textId="3526D421" w:rsidR="00895043" w:rsidRPr="00170CD4" w:rsidRDefault="00895043"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Tailored to the needs of the child to focus on phonetic sounds they are not familiar with</w:t>
            </w:r>
          </w:p>
        </w:tc>
      </w:tr>
      <w:tr w:rsidR="00184740" w:rsidRPr="00170CD4" w14:paraId="7D7D9A6A"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tcPr>
          <w:p w14:paraId="1D8F82F5" w14:textId="3C37945F" w:rsidR="00184740" w:rsidRPr="00170CD4" w:rsidRDefault="00184740"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Number Stacks</w:t>
            </w:r>
          </w:p>
        </w:tc>
        <w:tc>
          <w:tcPr>
            <w:tcW w:w="0" w:type="auto"/>
            <w:tcBorders>
              <w:top w:val="single" w:sz="4" w:space="0" w:color="000000"/>
              <w:left w:val="single" w:sz="4" w:space="0" w:color="000000"/>
              <w:bottom w:val="single" w:sz="4" w:space="0" w:color="000000"/>
              <w:right w:val="single" w:sz="4" w:space="0" w:color="000000"/>
            </w:tcBorders>
            <w:vAlign w:val="center"/>
          </w:tcPr>
          <w:p w14:paraId="259FC60D" w14:textId="3FDFFCC2" w:rsidR="00184740" w:rsidRPr="00170CD4" w:rsidRDefault="00184740"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Tailored to the gaps in children’s knowledge to build up their understanding of number and number systems</w:t>
            </w:r>
          </w:p>
        </w:tc>
      </w:tr>
    </w:tbl>
    <w:p w14:paraId="5E6F6034" w14:textId="77777777" w:rsidR="007C68D4" w:rsidRPr="00170CD4" w:rsidRDefault="007C68D4" w:rsidP="00371E59">
      <w:pPr>
        <w:ind w:right="57"/>
        <w:rPr>
          <w:rFonts w:ascii="Calibri" w:eastAsia="Times New Roman" w:hAnsi="Calibri" w:cs="Times New Roman"/>
          <w:sz w:val="22"/>
          <w:szCs w:val="22"/>
        </w:rPr>
      </w:pPr>
    </w:p>
    <w:p w14:paraId="797EB10B" w14:textId="5E46F41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As a school we continue to monitor the impact of such interventions on each individual pupil they are intended for. With high-quality teaching as an ongoing focus for all subjects and for all children, colleagues work closely together to constantly reflect on additional resources / styles of teaching that can be incorporated to everyday classroom practice. We actively seek additional training which may further support the </w:t>
      </w:r>
      <w:r w:rsidR="007C68D4" w:rsidRPr="00170CD4">
        <w:rPr>
          <w:rFonts w:ascii="Calibri" w:eastAsia="Times New Roman" w:hAnsi="Calibri" w:cs="Times New Roman"/>
          <w:sz w:val="22"/>
          <w:szCs w:val="22"/>
        </w:rPr>
        <w:t>school</w:t>
      </w:r>
      <w:r w:rsidRPr="00170CD4">
        <w:rPr>
          <w:rFonts w:ascii="Calibri" w:eastAsia="Times New Roman" w:hAnsi="Calibri" w:cs="Times New Roman"/>
          <w:sz w:val="22"/>
          <w:szCs w:val="22"/>
        </w:rPr>
        <w:t xml:space="preserve"> in this area and apply this if we feel there will be a positive impact on our pupils’ learning. </w:t>
      </w:r>
    </w:p>
    <w:p w14:paraId="04F1517D" w14:textId="77777777" w:rsidR="007C68D4" w:rsidRPr="00170CD4" w:rsidRDefault="007C68D4" w:rsidP="00371E59">
      <w:pPr>
        <w:ind w:right="57"/>
        <w:rPr>
          <w:rFonts w:ascii="Calibri" w:eastAsia="Times New Roman" w:hAnsi="Calibri" w:cs="Times New Roman"/>
          <w:sz w:val="22"/>
          <w:szCs w:val="22"/>
        </w:rPr>
      </w:pPr>
    </w:p>
    <w:p w14:paraId="0C5ADE26"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External agencies / professionals who we may seek the advice and support from include: </w:t>
      </w:r>
    </w:p>
    <w:p w14:paraId="4EB444C0" w14:textId="1EE5D9D7" w:rsidR="007C68D4" w:rsidRPr="00170CD4" w:rsidRDefault="00371E59" w:rsidP="00E12EC2">
      <w:pPr>
        <w:pStyle w:val="ListParagraph"/>
        <w:numPr>
          <w:ilvl w:val="0"/>
          <w:numId w:val="7"/>
        </w:num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Special Education Needs Inclusion Support Service (SENISS) </w:t>
      </w:r>
    </w:p>
    <w:p w14:paraId="150901B1" w14:textId="78B9FC99" w:rsidR="00371E59" w:rsidRPr="00170CD4" w:rsidRDefault="00371E59" w:rsidP="00E12EC2">
      <w:pPr>
        <w:pStyle w:val="ListParagraph"/>
        <w:numPr>
          <w:ilvl w:val="0"/>
          <w:numId w:val="7"/>
        </w:num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Educational Psychology Service (EP) </w:t>
      </w:r>
    </w:p>
    <w:p w14:paraId="450114DF" w14:textId="77777777" w:rsidR="007C68D4" w:rsidRPr="00170CD4" w:rsidRDefault="007C68D4" w:rsidP="00371E59">
      <w:pPr>
        <w:ind w:right="57"/>
        <w:rPr>
          <w:rFonts w:ascii="Calibri" w:eastAsia="Times New Roman" w:hAnsi="Calibri" w:cs="Times New Roman"/>
          <w:sz w:val="22"/>
          <w:szCs w:val="22"/>
        </w:rPr>
      </w:pPr>
    </w:p>
    <w:p w14:paraId="1592AB62" w14:textId="54D7568C"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3. Social, Emotional and Mental Health Difficulties (SEMHD) </w:t>
      </w:r>
      <w:r w:rsidRPr="00170CD4">
        <w:rPr>
          <w:rFonts w:ascii="Calibri" w:eastAsia="Times New Roman" w:hAnsi="Calibri" w:cs="Times New Roman"/>
          <w:sz w:val="22"/>
          <w:szCs w:val="22"/>
        </w:rPr>
        <w:t xml:space="preserve">- for example where children may experience social and emotional difficulties which can manifest in different ways. This difficulty can present in varying ways – examples </w:t>
      </w:r>
      <w:proofErr w:type="gramStart"/>
      <w:r w:rsidRPr="00170CD4">
        <w:rPr>
          <w:rFonts w:ascii="Calibri" w:eastAsia="Times New Roman" w:hAnsi="Calibri" w:cs="Times New Roman"/>
          <w:sz w:val="22"/>
          <w:szCs w:val="22"/>
        </w:rPr>
        <w:t>include:</w:t>
      </w:r>
      <w:proofErr w:type="gramEnd"/>
      <w:r w:rsidRPr="00170CD4">
        <w:rPr>
          <w:rFonts w:ascii="Calibri" w:eastAsia="Times New Roman" w:hAnsi="Calibri" w:cs="Times New Roman"/>
          <w:sz w:val="22"/>
          <w:szCs w:val="22"/>
        </w:rPr>
        <w:t xml:space="preserve"> becoming withdrawn, displaying challenging behaviour, behaving in a disruptive manner and self- harming. </w:t>
      </w:r>
    </w:p>
    <w:p w14:paraId="64201937" w14:textId="77777777" w:rsidR="008352A2" w:rsidRPr="00170CD4" w:rsidRDefault="008352A2" w:rsidP="00371E59">
      <w:pPr>
        <w:ind w:right="57"/>
        <w:rPr>
          <w:rFonts w:ascii="Calibri" w:eastAsia="Times New Roman" w:hAnsi="Calibri" w:cs="Times New Roman"/>
          <w:sz w:val="22"/>
          <w:szCs w:val="22"/>
        </w:rPr>
      </w:pPr>
    </w:p>
    <w:p w14:paraId="36C59E67" w14:textId="3A85F504" w:rsidR="00371E59" w:rsidRPr="00170CD4" w:rsidRDefault="008352A2"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At St Patrick’s Catholic Primacy, we have members of staff who have received specialist training in various support programmes and interventions.</w:t>
      </w:r>
      <w:r w:rsidR="00371E59" w:rsidRPr="00170CD4">
        <w:rPr>
          <w:rFonts w:ascii="Calibri" w:eastAsia="Times New Roman" w:hAnsi="Calibri" w:cs="Times New Roman"/>
          <w:sz w:val="22"/>
          <w:szCs w:val="22"/>
        </w:rPr>
        <w:t xml:space="preserve"> Examples of some of the interventions currently in place to support this aspect of SEN</w:t>
      </w:r>
      <w:r w:rsidR="001C1FA5" w:rsidRPr="00170CD4">
        <w:rPr>
          <w:rFonts w:ascii="Calibri" w:eastAsia="Times New Roman" w:hAnsi="Calibri" w:cs="Times New Roman"/>
          <w:sz w:val="22"/>
          <w:szCs w:val="22"/>
        </w:rPr>
        <w:t>D</w:t>
      </w:r>
      <w:r w:rsidR="00371E59" w:rsidRPr="00170CD4">
        <w:rPr>
          <w:rFonts w:ascii="Calibri" w:eastAsia="Times New Roman" w:hAnsi="Calibri" w:cs="Times New Roman"/>
          <w:sz w:val="22"/>
          <w:szCs w:val="22"/>
        </w:rPr>
        <w:t xml:space="preserve"> are listed below. </w:t>
      </w:r>
    </w:p>
    <w:tbl>
      <w:tblPr>
        <w:tblW w:w="0" w:type="auto"/>
        <w:tblCellMar>
          <w:top w:w="15" w:type="dxa"/>
          <w:left w:w="15" w:type="dxa"/>
          <w:bottom w:w="15" w:type="dxa"/>
          <w:right w:w="15" w:type="dxa"/>
        </w:tblCellMar>
        <w:tblLook w:val="04A0" w:firstRow="1" w:lastRow="0" w:firstColumn="1" w:lastColumn="0" w:noHBand="0" w:noVBand="1"/>
      </w:tblPr>
      <w:tblGrid>
        <w:gridCol w:w="1719"/>
        <w:gridCol w:w="7291"/>
      </w:tblGrid>
      <w:tr w:rsidR="00371E59" w:rsidRPr="00170CD4" w14:paraId="6CD4CD3F" w14:textId="77777777" w:rsidTr="00E12EC2">
        <w:tc>
          <w:tcPr>
            <w:tcW w:w="0" w:type="auto"/>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14:paraId="565A9A0D" w14:textId="77777777" w:rsidR="00371E59" w:rsidRPr="00170CD4" w:rsidRDefault="00371E59" w:rsidP="00371E59">
            <w:pPr>
              <w:ind w:right="57"/>
              <w:divId w:val="1979143366"/>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SOCIAL, EMOTIONAL &amp; MENTAL HEALTH DIFFICULTIES </w:t>
            </w:r>
          </w:p>
        </w:tc>
      </w:tr>
      <w:tr w:rsidR="00371E59" w:rsidRPr="00170CD4" w14:paraId="02589BE6" w14:textId="77777777" w:rsidTr="00371E59">
        <w:tc>
          <w:tcPr>
            <w:tcW w:w="0" w:type="auto"/>
            <w:tcBorders>
              <w:top w:val="single" w:sz="4" w:space="0" w:color="000000"/>
              <w:left w:val="single" w:sz="4" w:space="0" w:color="000000"/>
              <w:bottom w:val="single" w:sz="4" w:space="0" w:color="000000"/>
              <w:right w:val="single" w:sz="4" w:space="0" w:color="000000"/>
            </w:tcBorders>
            <w:vAlign w:val="center"/>
            <w:hideMark/>
          </w:tcPr>
          <w:p w14:paraId="3AD2D2A3"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Intervention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E78EA8"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Purpose </w:t>
            </w:r>
          </w:p>
        </w:tc>
      </w:tr>
      <w:tr w:rsidR="00371E59" w:rsidRPr="00170CD4" w14:paraId="31638853" w14:textId="77777777" w:rsidTr="00371E5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618A5E"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Social Stories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05FA63"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Stories written to help pupils to further develop social understanding. </w:t>
            </w:r>
          </w:p>
        </w:tc>
      </w:tr>
      <w:tr w:rsidR="008352A2" w:rsidRPr="00170CD4" w14:paraId="4C46C6CE" w14:textId="77777777" w:rsidTr="00371E5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4825B94" w14:textId="32780E14" w:rsidR="008352A2" w:rsidRPr="00170CD4" w:rsidRDefault="008352A2" w:rsidP="008352A2">
            <w:pPr>
              <w:ind w:right="57"/>
              <w:rPr>
                <w:rFonts w:ascii="Calibri" w:eastAsia="Times New Roman" w:hAnsi="Calibri" w:cs="Times New Roman"/>
                <w:sz w:val="22"/>
                <w:szCs w:val="22"/>
              </w:rPr>
            </w:pPr>
            <w:r w:rsidRPr="00170CD4">
              <w:rPr>
                <w:rFonts w:ascii="Calibri" w:eastAsia="Times New Roman" w:hAnsi="Calibri" w:cs="Times New Roman"/>
                <w:sz w:val="22"/>
                <w:szCs w:val="22"/>
              </w:rPr>
              <w:lastRenderedPageBreak/>
              <w:t xml:space="preserve">Think Yourself Great (TYG)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8003D91" w14:textId="42C0EFB4" w:rsidR="008352A2" w:rsidRPr="00170CD4" w:rsidRDefault="008352A2" w:rsidP="008352A2">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Helps children to make positive changes in their lives – benefiting their learning /self-esteem / relationships. </w:t>
            </w:r>
          </w:p>
        </w:tc>
      </w:tr>
      <w:tr w:rsidR="008352A2" w:rsidRPr="00170CD4" w14:paraId="5346C09B" w14:textId="77777777" w:rsidTr="00371E5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460E853" w14:textId="17A9C479" w:rsidR="008352A2" w:rsidRPr="00170CD4" w:rsidRDefault="008352A2" w:rsidP="008352A2">
            <w:pPr>
              <w:ind w:right="57"/>
              <w:rPr>
                <w:rFonts w:ascii="Calibri" w:eastAsia="Times New Roman" w:hAnsi="Calibri" w:cs="Times New Roman"/>
                <w:sz w:val="22"/>
                <w:szCs w:val="22"/>
              </w:rPr>
            </w:pPr>
            <w:r w:rsidRPr="00170CD4">
              <w:rPr>
                <w:rFonts w:ascii="Calibri" w:eastAsia="Times New Roman" w:hAnsi="Calibri" w:cs="Times New Roman"/>
                <w:sz w:val="22"/>
                <w:szCs w:val="22"/>
              </w:rPr>
              <w:t>Life story therapy</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4BD7538" w14:textId="5ACE922B" w:rsidR="008352A2" w:rsidRPr="00170CD4" w:rsidRDefault="00053EAC" w:rsidP="00053EAC">
            <w:pPr>
              <w:ind w:left="57" w:right="57"/>
              <w:rPr>
                <w:rFonts w:ascii="Calibri" w:hAnsi="Calibri"/>
                <w:color w:val="000000" w:themeColor="text1"/>
                <w:sz w:val="22"/>
                <w:szCs w:val="22"/>
              </w:rPr>
            </w:pPr>
            <w:r w:rsidRPr="00170CD4">
              <w:rPr>
                <w:rFonts w:ascii="Calibri" w:hAnsi="Calibri"/>
                <w:color w:val="000000" w:themeColor="text1"/>
                <w:sz w:val="22"/>
                <w:szCs w:val="22"/>
              </w:rPr>
              <w:t>Involves researching the child’s history and working directly with the child and key adult to discuss events and changes before creating a life story book comprising of the work done during the therapy sessions.</w:t>
            </w:r>
          </w:p>
        </w:tc>
      </w:tr>
      <w:tr w:rsidR="0008709F" w:rsidRPr="00170CD4" w14:paraId="036966D2" w14:textId="77777777" w:rsidTr="00371E5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4A1961D" w14:textId="1736F652" w:rsidR="0008709F" w:rsidRPr="00170CD4" w:rsidRDefault="0008709F" w:rsidP="008352A2">
            <w:pPr>
              <w:ind w:right="57"/>
              <w:rPr>
                <w:rFonts w:ascii="Calibri" w:eastAsia="Times New Roman" w:hAnsi="Calibri" w:cs="Times New Roman"/>
                <w:sz w:val="22"/>
                <w:szCs w:val="22"/>
              </w:rPr>
            </w:pPr>
            <w:r w:rsidRPr="00170CD4">
              <w:rPr>
                <w:rFonts w:ascii="Calibri" w:eastAsia="Times New Roman" w:hAnsi="Calibri" w:cs="Times New Roman"/>
                <w:sz w:val="22"/>
                <w:szCs w:val="22"/>
              </w:rPr>
              <w:t>Equine therapy (</w:t>
            </w:r>
            <w:proofErr w:type="spellStart"/>
            <w:r w:rsidRPr="00170CD4">
              <w:rPr>
                <w:rFonts w:ascii="Calibri" w:eastAsia="Times New Roman" w:hAnsi="Calibri" w:cs="Times New Roman"/>
                <w:sz w:val="22"/>
                <w:szCs w:val="22"/>
              </w:rPr>
              <w:t>Shylowen</w:t>
            </w:r>
            <w:proofErr w:type="spellEnd"/>
            <w:r w:rsidRPr="00170CD4">
              <w:rPr>
                <w:rFonts w:ascii="Calibri" w:eastAsia="Times New Roman" w:hAnsi="Calibri" w:cs="Times New Roman"/>
                <w:sz w:val="22"/>
                <w:szCs w:val="22"/>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6089C85" w14:textId="0D7CDEDE" w:rsidR="0008709F" w:rsidRPr="00170CD4" w:rsidRDefault="00053EAC" w:rsidP="008352A2">
            <w:pPr>
              <w:ind w:right="57"/>
              <w:rPr>
                <w:rFonts w:ascii="Calibri" w:eastAsia="Times New Roman" w:hAnsi="Calibri" w:cs="Times New Roman"/>
                <w:sz w:val="22"/>
                <w:szCs w:val="22"/>
              </w:rPr>
            </w:pPr>
            <w:r w:rsidRPr="00170CD4">
              <w:rPr>
                <w:rFonts w:ascii="Calibri" w:eastAsia="Times New Roman" w:hAnsi="Calibri" w:cs="Times New Roman"/>
                <w:sz w:val="22"/>
                <w:szCs w:val="22"/>
              </w:rPr>
              <w:t>To develop a child’s confidence and independent skills</w:t>
            </w:r>
          </w:p>
        </w:tc>
      </w:tr>
      <w:tr w:rsidR="00053EAC" w:rsidRPr="00170CD4" w14:paraId="5A1D7709" w14:textId="77777777" w:rsidTr="00371E5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E0BC68D" w14:textId="0176507C" w:rsidR="00053EAC" w:rsidRPr="00170CD4" w:rsidRDefault="00053EAC" w:rsidP="008352A2">
            <w:pPr>
              <w:ind w:right="57"/>
              <w:rPr>
                <w:rFonts w:ascii="Calibri" w:eastAsia="Times New Roman" w:hAnsi="Calibri" w:cs="Times New Roman"/>
                <w:sz w:val="22"/>
                <w:szCs w:val="22"/>
              </w:rPr>
            </w:pPr>
            <w:r w:rsidRPr="00170CD4">
              <w:rPr>
                <w:rFonts w:ascii="Calibri" w:eastAsia="Times New Roman" w:hAnsi="Calibri" w:cs="Times New Roman"/>
                <w:sz w:val="22"/>
                <w:szCs w:val="22"/>
              </w:rPr>
              <w:t>Play Therapy</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4CD114C" w14:textId="655BE226" w:rsidR="00053EAC" w:rsidRPr="00170CD4" w:rsidRDefault="00053EAC" w:rsidP="008352A2">
            <w:pPr>
              <w:ind w:right="57"/>
              <w:rPr>
                <w:rFonts w:ascii="Calibri" w:eastAsia="Times New Roman" w:hAnsi="Calibri" w:cs="Times New Roman"/>
                <w:sz w:val="22"/>
                <w:szCs w:val="22"/>
              </w:rPr>
            </w:pPr>
            <w:r w:rsidRPr="00170CD4">
              <w:rPr>
                <w:rFonts w:ascii="Calibri" w:hAnsi="Calibri"/>
                <w:color w:val="000000" w:themeColor="text1"/>
                <w:sz w:val="22"/>
                <w:szCs w:val="22"/>
              </w:rPr>
              <w:t>helps children understand muddled feelings and upsetting events that they haven’t had the chance to sort out properly.</w:t>
            </w:r>
          </w:p>
        </w:tc>
      </w:tr>
      <w:tr w:rsidR="00BA0F58" w:rsidRPr="00170CD4" w14:paraId="0692A910" w14:textId="77777777" w:rsidTr="00371E59">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546CC94" w14:textId="174ABD84" w:rsidR="00BA0F58" w:rsidRPr="00170CD4" w:rsidRDefault="00BA0F58" w:rsidP="008352A2">
            <w:pPr>
              <w:ind w:right="57"/>
              <w:rPr>
                <w:rFonts w:ascii="Calibri" w:eastAsia="Times New Roman" w:hAnsi="Calibri" w:cs="Times New Roman"/>
                <w:sz w:val="22"/>
                <w:szCs w:val="22"/>
              </w:rPr>
            </w:pPr>
            <w:r w:rsidRPr="00170CD4">
              <w:rPr>
                <w:rFonts w:ascii="Calibri" w:eastAsia="Times New Roman" w:hAnsi="Calibri" w:cs="Times New Roman"/>
                <w:sz w:val="22"/>
                <w:szCs w:val="22"/>
              </w:rPr>
              <w:t>Mental Health Support Team</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8232015" w14:textId="5FCC06BF" w:rsidR="00BA0F58" w:rsidRPr="00170CD4" w:rsidRDefault="00BA0F58" w:rsidP="008352A2">
            <w:pPr>
              <w:ind w:right="57"/>
              <w:rPr>
                <w:rFonts w:ascii="Calibri" w:hAnsi="Calibri"/>
                <w:color w:val="000000" w:themeColor="text1"/>
                <w:sz w:val="22"/>
                <w:szCs w:val="22"/>
              </w:rPr>
            </w:pPr>
            <w:r w:rsidRPr="00170CD4">
              <w:rPr>
                <w:rFonts w:ascii="Calibri" w:hAnsi="Calibri"/>
                <w:color w:val="000000" w:themeColor="text1"/>
                <w:sz w:val="22"/>
                <w:szCs w:val="22"/>
              </w:rPr>
              <w:t>This team will support children and their families who are struggling in the SEMH category.</w:t>
            </w:r>
          </w:p>
        </w:tc>
      </w:tr>
    </w:tbl>
    <w:p w14:paraId="5271A241" w14:textId="37D6B391" w:rsidR="00371E59" w:rsidRPr="00170CD4" w:rsidRDefault="00371E59" w:rsidP="00371E59">
      <w:pPr>
        <w:ind w:right="57"/>
        <w:rPr>
          <w:rFonts w:ascii="Calibri" w:eastAsia="Times New Roman" w:hAnsi="Calibri" w:cs="Times New Roman"/>
          <w:sz w:val="22"/>
          <w:szCs w:val="22"/>
        </w:rPr>
      </w:pPr>
    </w:p>
    <w:p w14:paraId="0E5CD1B4" w14:textId="77777777" w:rsidR="00E12EC2"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To further support pupils with SEMH needs, the </w:t>
      </w:r>
      <w:r w:rsidR="008352A2" w:rsidRPr="00170CD4">
        <w:rPr>
          <w:rFonts w:ascii="Calibri" w:eastAsia="Times New Roman" w:hAnsi="Calibri" w:cs="Times New Roman"/>
          <w:sz w:val="22"/>
          <w:szCs w:val="22"/>
        </w:rPr>
        <w:t>school</w:t>
      </w:r>
      <w:r w:rsidRPr="00170CD4">
        <w:rPr>
          <w:rFonts w:ascii="Calibri" w:eastAsia="Times New Roman" w:hAnsi="Calibri" w:cs="Times New Roman"/>
          <w:sz w:val="22"/>
          <w:szCs w:val="22"/>
        </w:rPr>
        <w:t xml:space="preserve"> often seek the support and expertise from </w:t>
      </w:r>
      <w:proofErr w:type="gramStart"/>
      <w:r w:rsidRPr="00170CD4">
        <w:rPr>
          <w:rFonts w:ascii="Calibri" w:eastAsia="Times New Roman" w:hAnsi="Calibri" w:cs="Times New Roman"/>
          <w:sz w:val="22"/>
          <w:szCs w:val="22"/>
        </w:rPr>
        <w:t>a number of</w:t>
      </w:r>
      <w:proofErr w:type="gramEnd"/>
      <w:r w:rsidRPr="00170CD4">
        <w:rPr>
          <w:rFonts w:ascii="Calibri" w:eastAsia="Times New Roman" w:hAnsi="Calibri" w:cs="Times New Roman"/>
          <w:sz w:val="22"/>
          <w:szCs w:val="22"/>
        </w:rPr>
        <w:t xml:space="preserve"> agencies and professionals who have a </w:t>
      </w:r>
      <w:proofErr w:type="spellStart"/>
      <w:r w:rsidRPr="00170CD4">
        <w:rPr>
          <w:rFonts w:ascii="Calibri" w:eastAsia="Times New Roman" w:hAnsi="Calibri" w:cs="Times New Roman"/>
          <w:sz w:val="22"/>
          <w:szCs w:val="22"/>
        </w:rPr>
        <w:t>specialism</w:t>
      </w:r>
      <w:proofErr w:type="spellEnd"/>
      <w:r w:rsidRPr="00170CD4">
        <w:rPr>
          <w:rFonts w:ascii="Calibri" w:eastAsia="Times New Roman" w:hAnsi="Calibri" w:cs="Times New Roman"/>
          <w:sz w:val="22"/>
          <w:szCs w:val="22"/>
        </w:rPr>
        <w:t xml:space="preserve"> in this area. </w:t>
      </w:r>
      <w:r w:rsidR="008352A2" w:rsidRPr="00170CD4">
        <w:rPr>
          <w:rFonts w:ascii="Calibri" w:eastAsia="Times New Roman" w:hAnsi="Calibri" w:cs="Times New Roman"/>
          <w:sz w:val="22"/>
          <w:szCs w:val="22"/>
        </w:rPr>
        <w:t>L</w:t>
      </w:r>
      <w:r w:rsidRPr="00170CD4">
        <w:rPr>
          <w:rFonts w:ascii="Calibri" w:eastAsia="Times New Roman" w:hAnsi="Calibri" w:cs="Times New Roman"/>
          <w:sz w:val="22"/>
          <w:szCs w:val="22"/>
        </w:rPr>
        <w:t xml:space="preserve">inks are established with the following: </w:t>
      </w:r>
      <w:r w:rsidRPr="00170CD4">
        <w:rPr>
          <w:rFonts w:ascii="Calibri" w:eastAsia="Times New Roman" w:hAnsi="Calibri" w:cs="Times New Roman"/>
          <w:sz w:val="22"/>
          <w:szCs w:val="22"/>
        </w:rPr>
        <w:br/>
      </w:r>
    </w:p>
    <w:p w14:paraId="46AA4192" w14:textId="7E25E205" w:rsidR="008352A2" w:rsidRPr="00170CD4" w:rsidRDefault="00371E59" w:rsidP="00E12EC2">
      <w:pPr>
        <w:pStyle w:val="ListParagraph"/>
        <w:numPr>
          <w:ilvl w:val="0"/>
          <w:numId w:val="6"/>
        </w:numPr>
        <w:ind w:right="57"/>
        <w:rPr>
          <w:rFonts w:ascii="Calibri" w:eastAsia="Times New Roman" w:hAnsi="Calibri" w:cs="Times New Roman"/>
          <w:sz w:val="22"/>
          <w:szCs w:val="22"/>
        </w:rPr>
      </w:pPr>
      <w:r w:rsidRPr="00170CD4">
        <w:rPr>
          <w:rFonts w:ascii="Calibri" w:eastAsia="Times New Roman" w:hAnsi="Calibri" w:cs="Times New Roman"/>
          <w:sz w:val="22"/>
          <w:szCs w:val="22"/>
        </w:rPr>
        <w:t>Child &amp; Adult Mental Health Services (CAMHS)</w:t>
      </w:r>
    </w:p>
    <w:p w14:paraId="07069102" w14:textId="77777777" w:rsidR="008352A2" w:rsidRPr="00170CD4" w:rsidRDefault="008352A2" w:rsidP="00E12EC2">
      <w:pPr>
        <w:pStyle w:val="ListParagraph"/>
        <w:numPr>
          <w:ilvl w:val="0"/>
          <w:numId w:val="6"/>
        </w:numPr>
        <w:ind w:right="57"/>
        <w:rPr>
          <w:rFonts w:ascii="Calibri" w:eastAsia="Times New Roman" w:hAnsi="Calibri" w:cs="Times New Roman"/>
          <w:sz w:val="22"/>
          <w:szCs w:val="22"/>
        </w:rPr>
      </w:pPr>
      <w:r w:rsidRPr="00170CD4">
        <w:rPr>
          <w:rFonts w:ascii="Calibri" w:eastAsia="Times New Roman" w:hAnsi="Calibri" w:cs="Times New Roman"/>
          <w:sz w:val="22"/>
          <w:szCs w:val="22"/>
        </w:rPr>
        <w:t>Seedlings therapies</w:t>
      </w:r>
    </w:p>
    <w:p w14:paraId="2037383C" w14:textId="765DC975" w:rsidR="00371E59" w:rsidRPr="00170CD4" w:rsidRDefault="00371E59" w:rsidP="008352A2">
      <w:pPr>
        <w:pStyle w:val="ListParagraph"/>
        <w:ind w:left="360"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 </w:t>
      </w:r>
    </w:p>
    <w:p w14:paraId="0175230D" w14:textId="5440A5D2"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4. Sensory and/or Physical Needs - </w:t>
      </w:r>
      <w:r w:rsidRPr="00170CD4">
        <w:rPr>
          <w:rFonts w:ascii="Calibri" w:eastAsia="Times New Roman" w:hAnsi="Calibri" w:cs="Times New Roman"/>
          <w:sz w:val="22"/>
          <w:szCs w:val="22"/>
        </w:rPr>
        <w:t xml:space="preserve">where a child has a physical disability or sensory impairment the relevant support is planned for and provided, often through the provision of additional / adapted equipment or by adjustments to the school timetable. In such cases, the named School Nurse may be </w:t>
      </w:r>
      <w:proofErr w:type="gramStart"/>
      <w:r w:rsidRPr="00170CD4">
        <w:rPr>
          <w:rFonts w:ascii="Calibri" w:eastAsia="Times New Roman" w:hAnsi="Calibri" w:cs="Times New Roman"/>
          <w:sz w:val="22"/>
          <w:szCs w:val="22"/>
        </w:rPr>
        <w:t>contacted</w:t>
      </w:r>
      <w:proofErr w:type="gramEnd"/>
      <w:r w:rsidRPr="00170CD4">
        <w:rPr>
          <w:rFonts w:ascii="Calibri" w:eastAsia="Times New Roman" w:hAnsi="Calibri" w:cs="Times New Roman"/>
          <w:sz w:val="22"/>
          <w:szCs w:val="22"/>
        </w:rPr>
        <w:t xml:space="preserve"> and they would support the school, family and most importantly the pupil, in planning for and implementing appropriate provision. The School Health Service may be invited to attend reviews and discussions to ensure that staff in contact with the pupil have the relevant training / awareness of specific conditions. </w:t>
      </w:r>
    </w:p>
    <w:p w14:paraId="4F265B1B" w14:textId="77777777" w:rsidR="00610B8D" w:rsidRPr="00170CD4" w:rsidRDefault="00610B8D" w:rsidP="00371E59">
      <w:pPr>
        <w:ind w:right="57"/>
        <w:rPr>
          <w:rFonts w:ascii="Calibri" w:eastAsia="Times New Roman" w:hAnsi="Calibri" w:cs="Times New Roman"/>
          <w:sz w:val="22"/>
          <w:szCs w:val="22"/>
        </w:rPr>
      </w:pPr>
    </w:p>
    <w:p w14:paraId="05CE679E" w14:textId="0D81F14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At times, a Health Care Plan may be written to support the physical / sensory needs of pupils. In this, strategies, treatment and specific information on the pupil’s needs would be documented and reviewed at least annually. </w:t>
      </w:r>
    </w:p>
    <w:p w14:paraId="4D11FBCC" w14:textId="77777777" w:rsidR="00610B8D" w:rsidRPr="00170CD4" w:rsidRDefault="00610B8D" w:rsidP="00371E59">
      <w:pPr>
        <w:ind w:right="57"/>
        <w:rPr>
          <w:rFonts w:ascii="Calibri" w:eastAsia="Times New Roman" w:hAnsi="Calibri" w:cs="Times New Roman"/>
          <w:sz w:val="22"/>
          <w:szCs w:val="22"/>
        </w:rPr>
      </w:pPr>
    </w:p>
    <w:p w14:paraId="5A69CD39" w14:textId="77777777" w:rsidR="00371E59" w:rsidRPr="00170CD4" w:rsidRDefault="00371E59" w:rsidP="00371E59">
      <w:pPr>
        <w:ind w:right="57"/>
        <w:rPr>
          <w:rFonts w:ascii="Calibri" w:eastAsia="Times New Roman" w:hAnsi="Calibri" w:cs="Times New Roman"/>
          <w:sz w:val="22"/>
          <w:szCs w:val="22"/>
        </w:rPr>
      </w:pPr>
      <w:r w:rsidRPr="00170CD4">
        <w:rPr>
          <w:rFonts w:ascii="Calibri" w:eastAsia="Times New Roman" w:hAnsi="Calibri" w:cs="Times New Roman"/>
          <w:sz w:val="22"/>
          <w:szCs w:val="22"/>
        </w:rPr>
        <w:t xml:space="preserve">The medical expertise of professionals working alongside a child with sensory / physical needs are vital. It is their input which usually informs how best to support the individual. </w:t>
      </w:r>
    </w:p>
    <w:p w14:paraId="66B8BCAA" w14:textId="77777777" w:rsidR="00E12EC2" w:rsidRPr="00170CD4" w:rsidRDefault="00371E59" w:rsidP="00E12EC2">
      <w:pPr>
        <w:pStyle w:val="ListParagraph"/>
        <w:numPr>
          <w:ilvl w:val="0"/>
          <w:numId w:val="5"/>
        </w:numPr>
        <w:ind w:left="360" w:right="57"/>
        <w:rPr>
          <w:rFonts w:ascii="Calibri" w:eastAsia="Times New Roman" w:hAnsi="Calibri" w:cs="Times New Roman"/>
          <w:sz w:val="22"/>
          <w:szCs w:val="22"/>
        </w:rPr>
      </w:pPr>
      <w:r w:rsidRPr="00170CD4">
        <w:rPr>
          <w:rFonts w:ascii="Calibri" w:eastAsia="Times New Roman" w:hAnsi="Calibri" w:cs="Times New Roman"/>
          <w:sz w:val="22"/>
          <w:szCs w:val="22"/>
        </w:rPr>
        <w:t>Physiotherapist</w:t>
      </w:r>
    </w:p>
    <w:p w14:paraId="27F2EB38" w14:textId="64352AD3" w:rsidR="00371E59" w:rsidRPr="00170CD4" w:rsidRDefault="00371E59" w:rsidP="00E12EC2">
      <w:pPr>
        <w:pStyle w:val="ListParagraph"/>
        <w:numPr>
          <w:ilvl w:val="0"/>
          <w:numId w:val="5"/>
        </w:numPr>
        <w:ind w:left="360" w:right="57"/>
        <w:rPr>
          <w:rFonts w:ascii="Calibri" w:eastAsia="Times New Roman" w:hAnsi="Calibri" w:cs="Times New Roman"/>
          <w:sz w:val="22"/>
          <w:szCs w:val="22"/>
        </w:rPr>
      </w:pPr>
      <w:r w:rsidRPr="00170CD4">
        <w:rPr>
          <w:rFonts w:ascii="Calibri" w:eastAsia="Times New Roman" w:hAnsi="Calibri" w:cs="Times New Roman"/>
          <w:sz w:val="22"/>
          <w:szCs w:val="22"/>
        </w:rPr>
        <w:t>Occupational Therapist</w:t>
      </w:r>
    </w:p>
    <w:p w14:paraId="53E8C53F" w14:textId="463E61F4" w:rsidR="00610B8D" w:rsidRPr="00170CD4" w:rsidRDefault="00610B8D" w:rsidP="00E12EC2">
      <w:pPr>
        <w:pStyle w:val="ListParagraph"/>
        <w:numPr>
          <w:ilvl w:val="0"/>
          <w:numId w:val="4"/>
        </w:numPr>
        <w:ind w:left="360" w:right="57"/>
        <w:rPr>
          <w:rFonts w:ascii="Calibri" w:eastAsia="Times New Roman" w:hAnsi="Calibri" w:cs="Times New Roman"/>
          <w:sz w:val="22"/>
          <w:szCs w:val="22"/>
        </w:rPr>
      </w:pPr>
      <w:r w:rsidRPr="00170CD4">
        <w:rPr>
          <w:rFonts w:ascii="Calibri" w:eastAsia="Times New Roman" w:hAnsi="Calibri" w:cs="Times New Roman"/>
          <w:sz w:val="22"/>
          <w:szCs w:val="22"/>
        </w:rPr>
        <w:t>Various departments from Alder Hey</w:t>
      </w:r>
    </w:p>
    <w:p w14:paraId="6240B33E" w14:textId="3CA55BC8" w:rsidR="00610B8D" w:rsidRPr="00170CD4" w:rsidRDefault="00610B8D" w:rsidP="00E12EC2">
      <w:pPr>
        <w:pStyle w:val="ListParagraph"/>
        <w:numPr>
          <w:ilvl w:val="0"/>
          <w:numId w:val="4"/>
        </w:numPr>
        <w:ind w:left="360" w:right="57"/>
        <w:rPr>
          <w:rFonts w:ascii="Calibri" w:eastAsia="Times New Roman" w:hAnsi="Calibri" w:cs="Times New Roman"/>
          <w:sz w:val="22"/>
          <w:szCs w:val="22"/>
        </w:rPr>
      </w:pPr>
      <w:r w:rsidRPr="00170CD4">
        <w:rPr>
          <w:rFonts w:ascii="Calibri" w:eastAsia="Times New Roman" w:hAnsi="Calibri" w:cs="Times New Roman"/>
          <w:sz w:val="22"/>
          <w:szCs w:val="22"/>
        </w:rPr>
        <w:t>Sensory Services with Local Authority</w:t>
      </w:r>
    </w:p>
    <w:p w14:paraId="54610EAF" w14:textId="130790F3" w:rsidR="00371E59" w:rsidRPr="00170CD4" w:rsidRDefault="00371E59" w:rsidP="00371E59">
      <w:pPr>
        <w:ind w:right="57"/>
        <w:rPr>
          <w:rFonts w:ascii="Calibri" w:eastAsia="Times New Roman" w:hAnsi="Calibri" w:cs="Times New Roman"/>
          <w:sz w:val="22"/>
          <w:szCs w:val="22"/>
        </w:rPr>
      </w:pPr>
    </w:p>
    <w:p w14:paraId="2A72DBA2" w14:textId="3E4B0E59" w:rsidR="00610B8D" w:rsidRPr="00170CD4" w:rsidRDefault="00610B8D" w:rsidP="00610B8D">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Staffing </w:t>
      </w:r>
    </w:p>
    <w:p w14:paraId="24507373" w14:textId="3C65FB78" w:rsidR="00610B8D" w:rsidRPr="00170CD4" w:rsidRDefault="00610B8D"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 xml:space="preserve">It is the needs of the children which lead decision making in the deployment of staff. All staff within St Patrick’s Catholic Primary recognise and appreciate that the needs of individual pupils and classes change. In meeting such needs, a flexible approach to planning and at times, staffing can be necessary if it believed that pupils </w:t>
      </w:r>
      <w:proofErr w:type="gramStart"/>
      <w:r w:rsidRPr="00170CD4">
        <w:rPr>
          <w:rFonts w:ascii="Calibri" w:eastAsia="Times New Roman" w:hAnsi="Calibri" w:cs="Times New Roman"/>
          <w:sz w:val="22"/>
          <w:szCs w:val="22"/>
        </w:rPr>
        <w:t>will</w:t>
      </w:r>
      <w:proofErr w:type="gramEnd"/>
      <w:r w:rsidRPr="00170CD4">
        <w:rPr>
          <w:rFonts w:ascii="Calibri" w:eastAsia="Times New Roman" w:hAnsi="Calibri" w:cs="Times New Roman"/>
          <w:sz w:val="22"/>
          <w:szCs w:val="22"/>
        </w:rPr>
        <w:t xml:space="preserve"> benefit. As a result of this, on occasions, there may be a movement of staff (teaching and non-teaching) between classes / key stages </w:t>
      </w:r>
      <w:proofErr w:type="gramStart"/>
      <w:r w:rsidRPr="00170CD4">
        <w:rPr>
          <w:rFonts w:ascii="Calibri" w:eastAsia="Times New Roman" w:hAnsi="Calibri" w:cs="Times New Roman"/>
          <w:sz w:val="22"/>
          <w:szCs w:val="22"/>
        </w:rPr>
        <w:t>in order to</w:t>
      </w:r>
      <w:proofErr w:type="gramEnd"/>
      <w:r w:rsidRPr="00170CD4">
        <w:rPr>
          <w:rFonts w:ascii="Calibri" w:eastAsia="Times New Roman" w:hAnsi="Calibri" w:cs="Times New Roman"/>
          <w:sz w:val="22"/>
          <w:szCs w:val="22"/>
        </w:rPr>
        <w:t xml:space="preserve"> ensure that the individual needs of children and the needs of classes as a whole are best met. </w:t>
      </w:r>
      <w:r w:rsidR="00E12EC2" w:rsidRPr="00170CD4">
        <w:rPr>
          <w:rFonts w:ascii="Calibri" w:eastAsia="Times New Roman" w:hAnsi="Calibri" w:cs="Times New Roman"/>
          <w:sz w:val="22"/>
          <w:szCs w:val="22"/>
        </w:rPr>
        <w:t>T</w:t>
      </w:r>
      <w:r w:rsidRPr="00170CD4">
        <w:rPr>
          <w:rFonts w:ascii="Calibri" w:eastAsia="Times New Roman" w:hAnsi="Calibri" w:cs="Times New Roman"/>
          <w:sz w:val="22"/>
          <w:szCs w:val="22"/>
        </w:rPr>
        <w:t xml:space="preserve">imetables of staff are tailored to suit the needs of children not only during class-based work but during lunchtimes and throughout the extended school day. </w:t>
      </w:r>
    </w:p>
    <w:p w14:paraId="2F6CF9CB" w14:textId="0601917E"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lastRenderedPageBreak/>
        <w:t>We do have staff who have received formal and informal training in the various areas of needs within the school. In addition, we have staff who have certified qualifications in relation to SEND. We have one teacher with the National Award for Special Education Needs. Another member of staff is currently completing her ELKAN Speech and Language qualification.</w:t>
      </w:r>
    </w:p>
    <w:p w14:paraId="28381E67" w14:textId="6D8BB76B" w:rsidR="00E12EC2" w:rsidRPr="00170CD4" w:rsidRDefault="00E12EC2"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b/>
          <w:sz w:val="22"/>
          <w:szCs w:val="22"/>
        </w:rPr>
        <w:t>Finance</w:t>
      </w:r>
    </w:p>
    <w:p w14:paraId="24088054" w14:textId="56E21A60" w:rsidR="00E12EC2" w:rsidRPr="00170CD4" w:rsidRDefault="00E12EC2"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As a school we receive a SEND notional budget. The needs across the whole school are monitored and analysed and this money is spent in a way we feel best meets the needs of the children. The SEND notional budget is currently being spent on the following:</w:t>
      </w:r>
    </w:p>
    <w:p w14:paraId="3B1AB77B" w14:textId="0A0DF414" w:rsidR="00E12EC2" w:rsidRPr="00170CD4" w:rsidRDefault="00E12EC2" w:rsidP="00E12EC2">
      <w:pPr>
        <w:pStyle w:val="ListParagraph"/>
        <w:numPr>
          <w:ilvl w:val="0"/>
          <w:numId w:val="3"/>
        </w:num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Support staff</w:t>
      </w:r>
    </w:p>
    <w:p w14:paraId="54595804" w14:textId="4C27C025" w:rsidR="00E12EC2" w:rsidRPr="00170CD4" w:rsidRDefault="00E12EC2" w:rsidP="00E12EC2">
      <w:pPr>
        <w:pStyle w:val="ListParagraph"/>
        <w:numPr>
          <w:ilvl w:val="0"/>
          <w:numId w:val="3"/>
        </w:num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Additional teacher between year groups to allow for team teaching opportunities</w:t>
      </w:r>
    </w:p>
    <w:p w14:paraId="2C031C24" w14:textId="6BE84DA9" w:rsidR="00E12EC2" w:rsidRPr="00170CD4" w:rsidRDefault="00E12EC2" w:rsidP="00E12EC2">
      <w:pPr>
        <w:pStyle w:val="ListParagraph"/>
        <w:numPr>
          <w:ilvl w:val="0"/>
          <w:numId w:val="3"/>
        </w:num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Teaching resources</w:t>
      </w:r>
    </w:p>
    <w:p w14:paraId="49F83B70" w14:textId="68F4D4FD" w:rsidR="00E12EC2" w:rsidRPr="00170CD4" w:rsidRDefault="00E12EC2" w:rsidP="00E12EC2">
      <w:pPr>
        <w:pStyle w:val="ListParagraph"/>
        <w:numPr>
          <w:ilvl w:val="0"/>
          <w:numId w:val="3"/>
        </w:num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Professional Development and training</w:t>
      </w:r>
    </w:p>
    <w:p w14:paraId="6FA3B177" w14:textId="77777777" w:rsidR="00E12EC2" w:rsidRPr="00170CD4" w:rsidRDefault="00E12EC2"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b/>
          <w:bCs/>
          <w:sz w:val="22"/>
          <w:szCs w:val="22"/>
        </w:rPr>
        <w:t xml:space="preserve">Transition </w:t>
      </w:r>
    </w:p>
    <w:p w14:paraId="33D3B3FA" w14:textId="5BAC4B85" w:rsidR="00E12EC2" w:rsidRPr="00170CD4" w:rsidRDefault="00E12EC2"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 xml:space="preserve">It is essential that a consistency in approach is established and maintained </w:t>
      </w:r>
      <w:proofErr w:type="gramStart"/>
      <w:r w:rsidRPr="00170CD4">
        <w:rPr>
          <w:rFonts w:ascii="Calibri" w:eastAsia="Times New Roman" w:hAnsi="Calibri" w:cs="Times New Roman"/>
          <w:sz w:val="22"/>
          <w:szCs w:val="22"/>
        </w:rPr>
        <w:t>in order to</w:t>
      </w:r>
      <w:proofErr w:type="gramEnd"/>
      <w:r w:rsidRPr="00170CD4">
        <w:rPr>
          <w:rFonts w:ascii="Calibri" w:eastAsia="Times New Roman" w:hAnsi="Calibri" w:cs="Times New Roman"/>
          <w:sz w:val="22"/>
          <w:szCs w:val="22"/>
        </w:rPr>
        <w:t xml:space="preserve"> best support the needs of all of our pupils. This is particularly important when a pupil is due to experience some form of change (e.g. moving from Foundation Stage to Year 1 / moving from Year 6 to secondary school). It is appreciated that with such change, a degree of anxiety and uncertainty is often experienced. Therefore, staff plan and implement robust transition arrangements so that the change is as subtle as possible for the specific pupil. During the transition stage, with an involvement and input sought from the parents / carers and pupil who is at the core of all arrangements, Pupil Profiles are often shared and actions agreed. </w:t>
      </w:r>
    </w:p>
    <w:p w14:paraId="181C39C4" w14:textId="32945C04" w:rsidR="00E12EC2" w:rsidRPr="00170CD4" w:rsidRDefault="00E12EC2"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 xml:space="preserve">We work closely with the colleagues involved in a child’s new / temporary setting, </w:t>
      </w:r>
      <w:proofErr w:type="gramStart"/>
      <w:r w:rsidRPr="00170CD4">
        <w:rPr>
          <w:rFonts w:ascii="Calibri" w:eastAsia="Times New Roman" w:hAnsi="Calibri" w:cs="Times New Roman"/>
          <w:sz w:val="22"/>
          <w:szCs w:val="22"/>
        </w:rPr>
        <w:t>in order to</w:t>
      </w:r>
      <w:proofErr w:type="gramEnd"/>
      <w:r w:rsidRPr="00170CD4">
        <w:rPr>
          <w:rFonts w:ascii="Calibri" w:eastAsia="Times New Roman" w:hAnsi="Calibri" w:cs="Times New Roman"/>
          <w:sz w:val="22"/>
          <w:szCs w:val="22"/>
        </w:rPr>
        <w:t xml:space="preserve"> facilitate and support best quality provision and outcomes for the child. </w:t>
      </w:r>
    </w:p>
    <w:p w14:paraId="009AD016" w14:textId="2DFC9869" w:rsidR="0008709F" w:rsidRPr="00170CD4" w:rsidRDefault="0008709F"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b/>
          <w:sz w:val="22"/>
          <w:szCs w:val="22"/>
        </w:rPr>
        <w:t>Parental involvement and pupil voice</w:t>
      </w:r>
    </w:p>
    <w:p w14:paraId="41A2608A" w14:textId="4E6FC631" w:rsidR="0008709F" w:rsidRPr="00170CD4" w:rsidRDefault="0008709F"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Involving parents and learners in the dialogue is central to our approach and we do this through:</w:t>
      </w:r>
    </w:p>
    <w:tbl>
      <w:tblPr>
        <w:tblStyle w:val="TableGrid"/>
        <w:tblW w:w="0" w:type="auto"/>
        <w:tblLook w:val="04A0" w:firstRow="1" w:lastRow="0" w:firstColumn="1" w:lastColumn="0" w:noHBand="0" w:noVBand="1"/>
      </w:tblPr>
      <w:tblGrid>
        <w:gridCol w:w="3003"/>
        <w:gridCol w:w="3003"/>
        <w:gridCol w:w="3004"/>
      </w:tblGrid>
      <w:tr w:rsidR="0008709F" w:rsidRPr="00170CD4" w14:paraId="5652E536" w14:textId="77777777" w:rsidTr="00CE1682">
        <w:tc>
          <w:tcPr>
            <w:tcW w:w="3003" w:type="dxa"/>
            <w:shd w:val="clear" w:color="auto" w:fill="C5E0B3" w:themeFill="accent6" w:themeFillTint="66"/>
          </w:tcPr>
          <w:p w14:paraId="29DF891C" w14:textId="1F85585C" w:rsidR="0008709F" w:rsidRPr="00170CD4" w:rsidRDefault="0008709F" w:rsidP="00E12EC2">
            <w:pPr>
              <w:spacing w:before="100" w:beforeAutospacing="1" w:after="100" w:afterAutospacing="1"/>
              <w:rPr>
                <w:rFonts w:ascii="Calibri" w:eastAsia="Times New Roman" w:hAnsi="Calibri" w:cs="Times New Roman"/>
                <w:b/>
                <w:sz w:val="22"/>
                <w:szCs w:val="22"/>
              </w:rPr>
            </w:pPr>
            <w:r w:rsidRPr="00170CD4">
              <w:rPr>
                <w:rFonts w:ascii="Calibri" w:eastAsia="Times New Roman" w:hAnsi="Calibri" w:cs="Times New Roman"/>
                <w:b/>
                <w:sz w:val="22"/>
                <w:szCs w:val="22"/>
              </w:rPr>
              <w:t>Action / event</w:t>
            </w:r>
          </w:p>
        </w:tc>
        <w:tc>
          <w:tcPr>
            <w:tcW w:w="3003" w:type="dxa"/>
            <w:shd w:val="clear" w:color="auto" w:fill="C5E0B3" w:themeFill="accent6" w:themeFillTint="66"/>
          </w:tcPr>
          <w:p w14:paraId="7F9BB5A9" w14:textId="4E7BBC2B" w:rsidR="0008709F" w:rsidRPr="00170CD4" w:rsidRDefault="0041292D" w:rsidP="00E12EC2">
            <w:pPr>
              <w:spacing w:before="100" w:beforeAutospacing="1" w:after="100" w:afterAutospacing="1"/>
              <w:rPr>
                <w:rFonts w:ascii="Calibri" w:eastAsia="Times New Roman" w:hAnsi="Calibri" w:cs="Times New Roman"/>
                <w:b/>
                <w:sz w:val="22"/>
                <w:szCs w:val="22"/>
              </w:rPr>
            </w:pPr>
            <w:r w:rsidRPr="00170CD4">
              <w:rPr>
                <w:rFonts w:ascii="Calibri" w:eastAsia="Times New Roman" w:hAnsi="Calibri" w:cs="Times New Roman"/>
                <w:b/>
                <w:sz w:val="22"/>
                <w:szCs w:val="22"/>
              </w:rPr>
              <w:t>Who’s involved</w:t>
            </w:r>
          </w:p>
        </w:tc>
        <w:tc>
          <w:tcPr>
            <w:tcW w:w="3004" w:type="dxa"/>
            <w:shd w:val="clear" w:color="auto" w:fill="C5E0B3" w:themeFill="accent6" w:themeFillTint="66"/>
          </w:tcPr>
          <w:p w14:paraId="139500F8" w14:textId="3319D84B" w:rsidR="0008709F" w:rsidRPr="00170CD4" w:rsidRDefault="0041292D" w:rsidP="00E12EC2">
            <w:pPr>
              <w:spacing w:before="100" w:beforeAutospacing="1" w:after="100" w:afterAutospacing="1"/>
              <w:rPr>
                <w:rFonts w:ascii="Calibri" w:eastAsia="Times New Roman" w:hAnsi="Calibri" w:cs="Times New Roman"/>
                <w:b/>
                <w:sz w:val="22"/>
                <w:szCs w:val="22"/>
              </w:rPr>
            </w:pPr>
            <w:r w:rsidRPr="00170CD4">
              <w:rPr>
                <w:rFonts w:ascii="Calibri" w:eastAsia="Times New Roman" w:hAnsi="Calibri" w:cs="Times New Roman"/>
                <w:b/>
                <w:sz w:val="22"/>
                <w:szCs w:val="22"/>
              </w:rPr>
              <w:t>Frequency</w:t>
            </w:r>
          </w:p>
        </w:tc>
      </w:tr>
      <w:tr w:rsidR="0008709F" w:rsidRPr="00170CD4" w14:paraId="4076C088" w14:textId="77777777" w:rsidTr="0008709F">
        <w:tc>
          <w:tcPr>
            <w:tcW w:w="3003" w:type="dxa"/>
          </w:tcPr>
          <w:p w14:paraId="45302E85" w14:textId="0BE5E335" w:rsidR="0008709F" w:rsidRPr="00170CD4" w:rsidRDefault="0041292D"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Parents Evening</w:t>
            </w:r>
          </w:p>
        </w:tc>
        <w:tc>
          <w:tcPr>
            <w:tcW w:w="3003" w:type="dxa"/>
          </w:tcPr>
          <w:p w14:paraId="64757F5A" w14:textId="5301D757" w:rsidR="0008709F" w:rsidRPr="00170CD4" w:rsidRDefault="0041292D"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 xml:space="preserve">Class teachers, head teacher and </w:t>
            </w:r>
            <w:r w:rsidR="00A30ACF" w:rsidRPr="00170CD4">
              <w:rPr>
                <w:rFonts w:ascii="Calibri" w:eastAsia="Times New Roman" w:hAnsi="Calibri" w:cs="Times New Roman"/>
                <w:sz w:val="22"/>
                <w:szCs w:val="22"/>
              </w:rPr>
              <w:t>SENCo</w:t>
            </w:r>
            <w:r w:rsidRPr="00170CD4">
              <w:rPr>
                <w:rFonts w:ascii="Calibri" w:eastAsia="Times New Roman" w:hAnsi="Calibri" w:cs="Times New Roman"/>
                <w:sz w:val="22"/>
                <w:szCs w:val="22"/>
              </w:rPr>
              <w:t xml:space="preserve"> available</w:t>
            </w:r>
          </w:p>
        </w:tc>
        <w:tc>
          <w:tcPr>
            <w:tcW w:w="3004" w:type="dxa"/>
          </w:tcPr>
          <w:p w14:paraId="0AA39423" w14:textId="4290D4C8" w:rsidR="0008709F" w:rsidRPr="00170CD4" w:rsidRDefault="0041292D"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Twice yearly</w:t>
            </w:r>
          </w:p>
        </w:tc>
      </w:tr>
      <w:tr w:rsidR="0008709F" w:rsidRPr="00170CD4" w14:paraId="0DE0DCC7" w14:textId="77777777" w:rsidTr="0008709F">
        <w:tc>
          <w:tcPr>
            <w:tcW w:w="3003" w:type="dxa"/>
          </w:tcPr>
          <w:p w14:paraId="26C4F5A1" w14:textId="48268C20" w:rsidR="0008709F" w:rsidRPr="00170CD4" w:rsidRDefault="0041292D"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Target reviews and IEPs</w:t>
            </w:r>
          </w:p>
        </w:tc>
        <w:tc>
          <w:tcPr>
            <w:tcW w:w="3003" w:type="dxa"/>
          </w:tcPr>
          <w:p w14:paraId="6D0FDB41" w14:textId="3E021A77" w:rsidR="0008709F" w:rsidRPr="00170CD4" w:rsidRDefault="0041292D"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 xml:space="preserve">Class teachers and </w:t>
            </w:r>
            <w:r w:rsidR="00A30ACF" w:rsidRPr="00170CD4">
              <w:rPr>
                <w:rFonts w:ascii="Calibri" w:eastAsia="Times New Roman" w:hAnsi="Calibri" w:cs="Times New Roman"/>
                <w:sz w:val="22"/>
                <w:szCs w:val="22"/>
              </w:rPr>
              <w:t>SENCo</w:t>
            </w:r>
            <w:r w:rsidRPr="00170CD4">
              <w:rPr>
                <w:rFonts w:ascii="Calibri" w:eastAsia="Times New Roman" w:hAnsi="Calibri" w:cs="Times New Roman"/>
                <w:sz w:val="22"/>
                <w:szCs w:val="22"/>
              </w:rPr>
              <w:t>s – headteacher available</w:t>
            </w:r>
          </w:p>
        </w:tc>
        <w:tc>
          <w:tcPr>
            <w:tcW w:w="3004" w:type="dxa"/>
          </w:tcPr>
          <w:p w14:paraId="145B4E8B" w14:textId="2C42797D" w:rsidR="0008709F" w:rsidRPr="00170CD4" w:rsidRDefault="0041292D"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Three times a year</w:t>
            </w:r>
          </w:p>
        </w:tc>
      </w:tr>
      <w:tr w:rsidR="0041292D" w:rsidRPr="00170CD4" w14:paraId="155EBCE3" w14:textId="77777777" w:rsidTr="0008709F">
        <w:tc>
          <w:tcPr>
            <w:tcW w:w="3003" w:type="dxa"/>
          </w:tcPr>
          <w:p w14:paraId="6D0895AB" w14:textId="49B0D166" w:rsidR="0041292D" w:rsidRPr="00170CD4" w:rsidRDefault="0041292D"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Insert / training</w:t>
            </w:r>
          </w:p>
        </w:tc>
        <w:tc>
          <w:tcPr>
            <w:tcW w:w="3003" w:type="dxa"/>
          </w:tcPr>
          <w:p w14:paraId="7D62AEE3" w14:textId="0908CDF2" w:rsidR="0041292D"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All staff</w:t>
            </w:r>
          </w:p>
        </w:tc>
        <w:tc>
          <w:tcPr>
            <w:tcW w:w="3004" w:type="dxa"/>
          </w:tcPr>
          <w:p w14:paraId="4DDC3EB6" w14:textId="61EB59E8" w:rsidR="0041292D"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Varies occurring when suitable training is available or required</w:t>
            </w:r>
          </w:p>
        </w:tc>
      </w:tr>
      <w:tr w:rsidR="00AB5827" w:rsidRPr="00170CD4" w14:paraId="02E8D164" w14:textId="77777777" w:rsidTr="0008709F">
        <w:tc>
          <w:tcPr>
            <w:tcW w:w="3003" w:type="dxa"/>
          </w:tcPr>
          <w:p w14:paraId="0CF2346D" w14:textId="5B7E5FA2"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Parent training</w:t>
            </w:r>
          </w:p>
        </w:tc>
        <w:tc>
          <w:tcPr>
            <w:tcW w:w="3003" w:type="dxa"/>
          </w:tcPr>
          <w:p w14:paraId="42D1EEB9" w14:textId="23446107"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 xml:space="preserve">Parents, </w:t>
            </w:r>
            <w:r w:rsidR="00A30ACF" w:rsidRPr="00170CD4">
              <w:rPr>
                <w:rFonts w:ascii="Calibri" w:eastAsia="Times New Roman" w:hAnsi="Calibri" w:cs="Times New Roman"/>
                <w:sz w:val="22"/>
                <w:szCs w:val="22"/>
              </w:rPr>
              <w:t>SENCo</w:t>
            </w:r>
          </w:p>
        </w:tc>
        <w:tc>
          <w:tcPr>
            <w:tcW w:w="3004" w:type="dxa"/>
          </w:tcPr>
          <w:p w14:paraId="0AC000BC" w14:textId="065E9AC4"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Various occurring when suitable training is available or required</w:t>
            </w:r>
          </w:p>
        </w:tc>
      </w:tr>
      <w:tr w:rsidR="00AB5827" w:rsidRPr="00170CD4" w14:paraId="095EF130" w14:textId="77777777" w:rsidTr="0008709F">
        <w:tc>
          <w:tcPr>
            <w:tcW w:w="3003" w:type="dxa"/>
          </w:tcPr>
          <w:p w14:paraId="0DC39E65" w14:textId="76438C19"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Transition between year groups</w:t>
            </w:r>
          </w:p>
        </w:tc>
        <w:tc>
          <w:tcPr>
            <w:tcW w:w="3003" w:type="dxa"/>
          </w:tcPr>
          <w:p w14:paraId="24A04097" w14:textId="018581CB"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Pupils, staff and parents</w:t>
            </w:r>
          </w:p>
        </w:tc>
        <w:tc>
          <w:tcPr>
            <w:tcW w:w="3004" w:type="dxa"/>
          </w:tcPr>
          <w:p w14:paraId="32DAA7AA" w14:textId="0AAD195B"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Pupil transition afternoon in July and a parent transition meeting</w:t>
            </w:r>
          </w:p>
        </w:tc>
      </w:tr>
      <w:tr w:rsidR="00AB5827" w:rsidRPr="00170CD4" w14:paraId="69BC7E9E" w14:textId="77777777" w:rsidTr="0008709F">
        <w:tc>
          <w:tcPr>
            <w:tcW w:w="3003" w:type="dxa"/>
          </w:tcPr>
          <w:p w14:paraId="57EC6F28" w14:textId="361DD9DE"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Open door policy</w:t>
            </w:r>
          </w:p>
        </w:tc>
        <w:tc>
          <w:tcPr>
            <w:tcW w:w="3003" w:type="dxa"/>
          </w:tcPr>
          <w:p w14:paraId="24712D52" w14:textId="3DE693E9"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All staff</w:t>
            </w:r>
          </w:p>
        </w:tc>
        <w:tc>
          <w:tcPr>
            <w:tcW w:w="3004" w:type="dxa"/>
          </w:tcPr>
          <w:p w14:paraId="24E469D3" w14:textId="3BAD48E5"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Before and after school available for meetings</w:t>
            </w:r>
          </w:p>
        </w:tc>
      </w:tr>
      <w:tr w:rsidR="00AB5827" w:rsidRPr="00170CD4" w14:paraId="46725E00" w14:textId="77777777" w:rsidTr="0008709F">
        <w:tc>
          <w:tcPr>
            <w:tcW w:w="3003" w:type="dxa"/>
          </w:tcPr>
          <w:p w14:paraId="201A1BF5" w14:textId="2F82126C"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External agencies appointment (SALT, EP, SENISS)</w:t>
            </w:r>
          </w:p>
        </w:tc>
        <w:tc>
          <w:tcPr>
            <w:tcW w:w="3003" w:type="dxa"/>
          </w:tcPr>
          <w:p w14:paraId="24AF42B3" w14:textId="073ADF13" w:rsidR="00AB5827" w:rsidRPr="00170CD4" w:rsidRDefault="00A30ACF"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SENCO</w:t>
            </w:r>
            <w:r w:rsidR="00AB5827" w:rsidRPr="00170CD4">
              <w:rPr>
                <w:rFonts w:ascii="Calibri" w:eastAsia="Times New Roman" w:hAnsi="Calibri" w:cs="Times New Roman"/>
                <w:sz w:val="22"/>
                <w:szCs w:val="22"/>
              </w:rPr>
              <w:t>, staff, parents</w:t>
            </w:r>
          </w:p>
        </w:tc>
        <w:tc>
          <w:tcPr>
            <w:tcW w:w="3004" w:type="dxa"/>
          </w:tcPr>
          <w:p w14:paraId="729E8572" w14:textId="72442C57" w:rsidR="00AB5827" w:rsidRPr="00170CD4" w:rsidRDefault="00AB5827"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Dependant on need and allocation</w:t>
            </w:r>
          </w:p>
        </w:tc>
      </w:tr>
    </w:tbl>
    <w:p w14:paraId="31131BAB" w14:textId="77777777" w:rsidR="0008709F" w:rsidRPr="00170CD4" w:rsidRDefault="0008709F" w:rsidP="00E12EC2">
      <w:pPr>
        <w:spacing w:before="100" w:beforeAutospacing="1" w:after="100" w:afterAutospacing="1"/>
        <w:rPr>
          <w:rFonts w:ascii="Calibri" w:eastAsia="Times New Roman" w:hAnsi="Calibri" w:cs="Times New Roman"/>
          <w:sz w:val="22"/>
          <w:szCs w:val="22"/>
        </w:rPr>
      </w:pPr>
    </w:p>
    <w:p w14:paraId="78652346" w14:textId="2BCCEAFC" w:rsidR="00E12EC2" w:rsidRPr="00170CD4" w:rsidRDefault="00E12EC2"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b/>
          <w:sz w:val="22"/>
          <w:szCs w:val="22"/>
        </w:rPr>
        <w:t>Support offered during lockdown</w:t>
      </w:r>
    </w:p>
    <w:p w14:paraId="6F5F97D1" w14:textId="1DE6134E" w:rsidR="00E12EC2" w:rsidRPr="00170CD4" w:rsidRDefault="00E12EC2"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 xml:space="preserve">During the recent school closures and national lockdown measures which were implemented we strived to support our pupils with SEND in </w:t>
      </w:r>
      <w:proofErr w:type="gramStart"/>
      <w:r w:rsidRPr="00170CD4">
        <w:rPr>
          <w:rFonts w:ascii="Calibri" w:eastAsia="Times New Roman" w:hAnsi="Calibri" w:cs="Times New Roman"/>
          <w:sz w:val="22"/>
          <w:szCs w:val="22"/>
        </w:rPr>
        <w:t>a number of</w:t>
      </w:r>
      <w:proofErr w:type="gramEnd"/>
      <w:r w:rsidRPr="00170CD4">
        <w:rPr>
          <w:rFonts w:ascii="Calibri" w:eastAsia="Times New Roman" w:hAnsi="Calibri" w:cs="Times New Roman"/>
          <w:sz w:val="22"/>
          <w:szCs w:val="22"/>
        </w:rPr>
        <w:t xml:space="preserve"> ways. Those particularly vulnerable children or those with an EHC place in place were contacted regularly (initially this was by a member of Senior Leadership Team and then the class teacher). We also set work online for children to access and offered them printed copies of this which could be collected </w:t>
      </w:r>
      <w:proofErr w:type="spellStart"/>
      <w:r w:rsidRPr="00170CD4">
        <w:rPr>
          <w:rFonts w:ascii="Calibri" w:eastAsia="Times New Roman" w:hAnsi="Calibri" w:cs="Times New Roman"/>
          <w:sz w:val="22"/>
          <w:szCs w:val="22"/>
        </w:rPr>
        <w:t>form</w:t>
      </w:r>
      <w:proofErr w:type="spellEnd"/>
      <w:r w:rsidRPr="00170CD4">
        <w:rPr>
          <w:rFonts w:ascii="Calibri" w:eastAsia="Times New Roman" w:hAnsi="Calibri" w:cs="Times New Roman"/>
          <w:sz w:val="22"/>
          <w:szCs w:val="22"/>
        </w:rPr>
        <w:t xml:space="preserve"> the office. Parents were directed to work from an alternative year group if this was a more appropriate level for their child.</w:t>
      </w:r>
    </w:p>
    <w:p w14:paraId="6CC26AFD" w14:textId="461FE1AD" w:rsidR="00E12EC2" w:rsidRPr="00170CD4" w:rsidRDefault="00E12EC2" w:rsidP="00E12EC2">
      <w:pPr>
        <w:spacing w:before="100" w:beforeAutospacing="1" w:after="100" w:afterAutospacing="1"/>
        <w:rPr>
          <w:rFonts w:ascii="Calibri" w:eastAsia="Times New Roman" w:hAnsi="Calibri" w:cs="Times New Roman"/>
          <w:sz w:val="22"/>
          <w:szCs w:val="22"/>
        </w:rPr>
      </w:pPr>
      <w:r w:rsidRPr="00170CD4">
        <w:rPr>
          <w:rFonts w:ascii="Calibri" w:eastAsia="Times New Roman" w:hAnsi="Calibri" w:cs="Times New Roman"/>
          <w:sz w:val="22"/>
          <w:szCs w:val="22"/>
        </w:rPr>
        <w:t xml:space="preserve">On our school website we had a dedicated page for children with SEND during lockdown. This page was designed to give parents are reference point </w:t>
      </w:r>
      <w:proofErr w:type="gramStart"/>
      <w:r w:rsidRPr="00170CD4">
        <w:rPr>
          <w:rFonts w:ascii="Calibri" w:eastAsia="Times New Roman" w:hAnsi="Calibri" w:cs="Times New Roman"/>
          <w:sz w:val="22"/>
          <w:szCs w:val="22"/>
        </w:rPr>
        <w:t>and also</w:t>
      </w:r>
      <w:proofErr w:type="gramEnd"/>
      <w:r w:rsidRPr="00170CD4">
        <w:rPr>
          <w:rFonts w:ascii="Calibri" w:eastAsia="Times New Roman" w:hAnsi="Calibri" w:cs="Times New Roman"/>
          <w:sz w:val="22"/>
          <w:szCs w:val="22"/>
        </w:rPr>
        <w:t xml:space="preserve"> provide them with further information and strategies they could implement at home.</w:t>
      </w:r>
    </w:p>
    <w:p w14:paraId="6BB92810" w14:textId="2034E9E2" w:rsidR="00371E59" w:rsidRPr="00170CD4" w:rsidRDefault="00E12EC2" w:rsidP="00371E59">
      <w:pPr>
        <w:pStyle w:val="Default"/>
        <w:ind w:right="57"/>
        <w:rPr>
          <w:rFonts w:ascii="Calibri" w:hAnsi="Calibri"/>
          <w:b/>
          <w:sz w:val="22"/>
          <w:szCs w:val="22"/>
        </w:rPr>
      </w:pPr>
      <w:r w:rsidRPr="00170CD4">
        <w:rPr>
          <w:rFonts w:ascii="Calibri" w:hAnsi="Calibri"/>
          <w:b/>
          <w:sz w:val="22"/>
          <w:szCs w:val="22"/>
        </w:rPr>
        <w:t>Further development</w:t>
      </w:r>
    </w:p>
    <w:p w14:paraId="28FD4BDC" w14:textId="18629358" w:rsidR="00E12EC2" w:rsidRPr="00170CD4" w:rsidRDefault="0008709F" w:rsidP="00371E59">
      <w:pPr>
        <w:pStyle w:val="Default"/>
        <w:ind w:right="57"/>
        <w:rPr>
          <w:rFonts w:ascii="Calibri" w:hAnsi="Calibri"/>
          <w:sz w:val="22"/>
          <w:szCs w:val="22"/>
        </w:rPr>
      </w:pPr>
      <w:r w:rsidRPr="00170CD4">
        <w:rPr>
          <w:rFonts w:ascii="Calibri" w:hAnsi="Calibri"/>
          <w:sz w:val="22"/>
          <w:szCs w:val="22"/>
        </w:rPr>
        <w:t>Our strategic plans for developing and enhancing SEN</w:t>
      </w:r>
      <w:r w:rsidR="001C1FA5" w:rsidRPr="00170CD4">
        <w:rPr>
          <w:rFonts w:ascii="Calibri" w:hAnsi="Calibri"/>
          <w:sz w:val="22"/>
          <w:szCs w:val="22"/>
        </w:rPr>
        <w:t>D</w:t>
      </w:r>
      <w:r w:rsidRPr="00170CD4">
        <w:rPr>
          <w:rFonts w:ascii="Calibri" w:hAnsi="Calibri"/>
          <w:sz w:val="22"/>
          <w:szCs w:val="22"/>
        </w:rPr>
        <w:t xml:space="preserve"> provision in our school next year include:</w:t>
      </w:r>
    </w:p>
    <w:p w14:paraId="4EB866F4" w14:textId="493390A7" w:rsidR="0008709F" w:rsidRPr="00170CD4" w:rsidRDefault="0008709F" w:rsidP="00371E59">
      <w:pPr>
        <w:pStyle w:val="Default"/>
        <w:ind w:right="57"/>
        <w:rPr>
          <w:rFonts w:ascii="Calibri" w:hAnsi="Calibri"/>
          <w:sz w:val="22"/>
          <w:szCs w:val="22"/>
        </w:rPr>
      </w:pPr>
      <w:r w:rsidRPr="00170CD4">
        <w:rPr>
          <w:rFonts w:ascii="Calibri" w:hAnsi="Calibri"/>
          <w:sz w:val="22"/>
          <w:szCs w:val="22"/>
        </w:rPr>
        <w:t xml:space="preserve">1) Further embed the use of </w:t>
      </w:r>
      <w:proofErr w:type="spellStart"/>
      <w:r w:rsidRPr="00170CD4">
        <w:rPr>
          <w:rFonts w:ascii="Calibri" w:hAnsi="Calibri"/>
          <w:sz w:val="22"/>
          <w:szCs w:val="22"/>
        </w:rPr>
        <w:t>Wellcomm</w:t>
      </w:r>
      <w:proofErr w:type="spellEnd"/>
      <w:r w:rsidRPr="00170CD4">
        <w:rPr>
          <w:rFonts w:ascii="Calibri" w:hAnsi="Calibri"/>
          <w:sz w:val="22"/>
          <w:szCs w:val="22"/>
        </w:rPr>
        <w:t xml:space="preserve"> assessment and delivery to target a greater number of children with communication and language difficulties.</w:t>
      </w:r>
    </w:p>
    <w:p w14:paraId="3E432D1F" w14:textId="3D9FF982" w:rsidR="0008709F" w:rsidRPr="00170CD4" w:rsidRDefault="0008709F" w:rsidP="00371E59">
      <w:pPr>
        <w:pStyle w:val="Default"/>
        <w:ind w:right="57"/>
        <w:rPr>
          <w:rFonts w:ascii="Calibri" w:hAnsi="Calibri"/>
          <w:sz w:val="22"/>
          <w:szCs w:val="22"/>
        </w:rPr>
      </w:pPr>
      <w:r w:rsidRPr="00170CD4">
        <w:rPr>
          <w:rFonts w:ascii="Calibri" w:hAnsi="Calibri"/>
          <w:sz w:val="22"/>
          <w:szCs w:val="22"/>
        </w:rPr>
        <w:t>2) To implement and monitor a programme for Lego therapy interventions led by member of staff who has received training</w:t>
      </w:r>
    </w:p>
    <w:p w14:paraId="3698E488" w14:textId="2284056F" w:rsidR="00AB5827" w:rsidRPr="00170CD4" w:rsidRDefault="00AB5827" w:rsidP="00371E59">
      <w:pPr>
        <w:pStyle w:val="Default"/>
        <w:ind w:right="57"/>
        <w:rPr>
          <w:rFonts w:ascii="Calibri" w:hAnsi="Calibri"/>
          <w:sz w:val="22"/>
          <w:szCs w:val="22"/>
        </w:rPr>
      </w:pPr>
    </w:p>
    <w:p w14:paraId="3DD12680" w14:textId="18BB5EFA" w:rsidR="00AB5827" w:rsidRPr="00170CD4" w:rsidRDefault="00AB5827" w:rsidP="00371E59">
      <w:pPr>
        <w:pStyle w:val="Default"/>
        <w:ind w:right="57"/>
        <w:rPr>
          <w:rFonts w:ascii="Calibri" w:hAnsi="Calibri"/>
          <w:sz w:val="22"/>
          <w:szCs w:val="22"/>
        </w:rPr>
      </w:pPr>
      <w:r w:rsidRPr="00170CD4">
        <w:rPr>
          <w:rFonts w:ascii="Calibri" w:hAnsi="Calibri"/>
          <w:b/>
          <w:sz w:val="22"/>
          <w:szCs w:val="22"/>
        </w:rPr>
        <w:t>Comp</w:t>
      </w:r>
      <w:r w:rsidR="001C1FA5" w:rsidRPr="00170CD4">
        <w:rPr>
          <w:rFonts w:ascii="Calibri" w:hAnsi="Calibri"/>
          <w:b/>
          <w:sz w:val="22"/>
          <w:szCs w:val="22"/>
        </w:rPr>
        <w:t>l</w:t>
      </w:r>
      <w:r w:rsidRPr="00170CD4">
        <w:rPr>
          <w:rFonts w:ascii="Calibri" w:hAnsi="Calibri"/>
          <w:b/>
          <w:sz w:val="22"/>
          <w:szCs w:val="22"/>
        </w:rPr>
        <w:t>aints</w:t>
      </w:r>
    </w:p>
    <w:p w14:paraId="7C20D362" w14:textId="5C5EFE3F" w:rsidR="00AB5827" w:rsidRPr="00170CD4" w:rsidRDefault="00AB5827" w:rsidP="00371E59">
      <w:pPr>
        <w:pStyle w:val="Default"/>
        <w:ind w:right="57"/>
        <w:rPr>
          <w:rFonts w:ascii="Calibri" w:hAnsi="Calibri"/>
          <w:sz w:val="22"/>
          <w:szCs w:val="22"/>
        </w:rPr>
      </w:pPr>
      <w:r w:rsidRPr="00170CD4">
        <w:rPr>
          <w:rFonts w:ascii="Calibri" w:hAnsi="Calibri"/>
          <w:sz w:val="22"/>
          <w:szCs w:val="22"/>
        </w:rPr>
        <w:t>Our complaints procedures and policy are available on our website or from the school office.</w:t>
      </w:r>
    </w:p>
    <w:p w14:paraId="434C95BF" w14:textId="702840F7" w:rsidR="00AB5827" w:rsidRPr="00170CD4" w:rsidRDefault="00AB5827" w:rsidP="00371E59">
      <w:pPr>
        <w:pStyle w:val="Default"/>
        <w:ind w:right="57"/>
        <w:rPr>
          <w:rFonts w:ascii="Calibri" w:hAnsi="Calibri"/>
          <w:sz w:val="22"/>
          <w:szCs w:val="22"/>
        </w:rPr>
      </w:pPr>
    </w:p>
    <w:p w14:paraId="53512AAE" w14:textId="7DEAA084" w:rsidR="00E66202" w:rsidRPr="00170CD4" w:rsidRDefault="00E66202" w:rsidP="00371E59">
      <w:pPr>
        <w:pStyle w:val="Default"/>
        <w:ind w:right="57"/>
        <w:rPr>
          <w:rFonts w:ascii="Calibri" w:hAnsi="Calibri"/>
          <w:sz w:val="22"/>
          <w:szCs w:val="22"/>
        </w:rPr>
      </w:pPr>
      <w:r w:rsidRPr="00170CD4">
        <w:rPr>
          <w:rFonts w:ascii="Calibri" w:hAnsi="Calibri"/>
          <w:b/>
          <w:sz w:val="22"/>
          <w:szCs w:val="22"/>
        </w:rPr>
        <w:t>Other policies</w:t>
      </w:r>
    </w:p>
    <w:p w14:paraId="2D1CD2F4" w14:textId="083D4B96" w:rsidR="00E66202" w:rsidRPr="00170CD4" w:rsidRDefault="00E66202" w:rsidP="00371E59">
      <w:pPr>
        <w:pStyle w:val="Default"/>
        <w:ind w:right="57"/>
        <w:rPr>
          <w:rFonts w:ascii="Calibri" w:hAnsi="Calibri"/>
          <w:sz w:val="22"/>
          <w:szCs w:val="22"/>
        </w:rPr>
      </w:pPr>
      <w:r w:rsidRPr="00170CD4">
        <w:rPr>
          <w:rFonts w:ascii="Calibri" w:hAnsi="Calibri"/>
          <w:sz w:val="22"/>
          <w:szCs w:val="22"/>
        </w:rPr>
        <w:t xml:space="preserve">The SEND Information Report should be read alongside various other </w:t>
      </w:r>
      <w:proofErr w:type="gramStart"/>
      <w:r w:rsidRPr="00170CD4">
        <w:rPr>
          <w:rFonts w:ascii="Calibri" w:hAnsi="Calibri"/>
          <w:sz w:val="22"/>
          <w:szCs w:val="22"/>
        </w:rPr>
        <w:t>policies;</w:t>
      </w:r>
      <w:proofErr w:type="gramEnd"/>
    </w:p>
    <w:p w14:paraId="6B1170F5" w14:textId="7FFC3B28" w:rsidR="00E66202" w:rsidRPr="00170CD4" w:rsidRDefault="00E66202" w:rsidP="00E66202">
      <w:pPr>
        <w:pStyle w:val="NormalWeb"/>
        <w:numPr>
          <w:ilvl w:val="0"/>
          <w:numId w:val="11"/>
        </w:numPr>
        <w:spacing w:before="0" w:beforeAutospacing="0" w:after="0" w:afterAutospacing="0"/>
        <w:ind w:right="57"/>
        <w:jc w:val="both"/>
        <w:rPr>
          <w:rFonts w:ascii="Calibri" w:hAnsi="Calibri"/>
          <w:sz w:val="22"/>
          <w:szCs w:val="22"/>
        </w:rPr>
      </w:pPr>
      <w:r w:rsidRPr="00170CD4">
        <w:rPr>
          <w:rFonts w:ascii="Calibri" w:hAnsi="Calibri"/>
          <w:sz w:val="22"/>
          <w:szCs w:val="22"/>
        </w:rPr>
        <w:t>Accessibility plan</w:t>
      </w:r>
    </w:p>
    <w:p w14:paraId="0A76675E" w14:textId="3F4D00F7" w:rsidR="00E66202" w:rsidRPr="00170CD4" w:rsidRDefault="00E66202" w:rsidP="00E66202">
      <w:pPr>
        <w:pStyle w:val="NormalWeb"/>
        <w:numPr>
          <w:ilvl w:val="0"/>
          <w:numId w:val="11"/>
        </w:numPr>
        <w:spacing w:before="0" w:beforeAutospacing="0" w:after="0" w:afterAutospacing="0"/>
        <w:ind w:right="57"/>
        <w:jc w:val="both"/>
        <w:rPr>
          <w:rFonts w:ascii="Calibri" w:hAnsi="Calibri"/>
          <w:sz w:val="22"/>
          <w:szCs w:val="22"/>
        </w:rPr>
      </w:pPr>
      <w:r w:rsidRPr="00170CD4">
        <w:rPr>
          <w:rFonts w:ascii="Calibri" w:hAnsi="Calibri"/>
          <w:sz w:val="22"/>
          <w:szCs w:val="22"/>
        </w:rPr>
        <w:t>Admissions policy</w:t>
      </w:r>
    </w:p>
    <w:p w14:paraId="17276530" w14:textId="77777777" w:rsidR="00E66202" w:rsidRPr="00170CD4" w:rsidRDefault="00E66202" w:rsidP="00E66202">
      <w:pPr>
        <w:pStyle w:val="NormalWeb"/>
        <w:numPr>
          <w:ilvl w:val="0"/>
          <w:numId w:val="11"/>
        </w:numPr>
        <w:spacing w:before="0" w:beforeAutospacing="0" w:after="0" w:afterAutospacing="0"/>
        <w:ind w:right="57"/>
        <w:jc w:val="both"/>
        <w:rPr>
          <w:rFonts w:ascii="Calibri" w:hAnsi="Calibri"/>
          <w:sz w:val="22"/>
          <w:szCs w:val="22"/>
        </w:rPr>
      </w:pPr>
      <w:r w:rsidRPr="00170CD4">
        <w:rPr>
          <w:rFonts w:ascii="Calibri" w:hAnsi="Calibri"/>
          <w:sz w:val="22"/>
          <w:szCs w:val="22"/>
        </w:rPr>
        <w:t>Bereavement policy</w:t>
      </w:r>
    </w:p>
    <w:p w14:paraId="5D61916B" w14:textId="77777777" w:rsidR="00E66202" w:rsidRPr="00170CD4" w:rsidRDefault="00E66202" w:rsidP="00E66202">
      <w:pPr>
        <w:pStyle w:val="NormalWeb"/>
        <w:numPr>
          <w:ilvl w:val="0"/>
          <w:numId w:val="11"/>
        </w:numPr>
        <w:spacing w:before="0" w:beforeAutospacing="0" w:after="0" w:afterAutospacing="0"/>
        <w:ind w:right="57"/>
        <w:jc w:val="both"/>
        <w:rPr>
          <w:rFonts w:ascii="Calibri" w:hAnsi="Calibri"/>
          <w:sz w:val="22"/>
          <w:szCs w:val="22"/>
        </w:rPr>
      </w:pPr>
      <w:r w:rsidRPr="00170CD4">
        <w:rPr>
          <w:rFonts w:ascii="Calibri" w:hAnsi="Calibri"/>
          <w:sz w:val="22"/>
          <w:szCs w:val="22"/>
        </w:rPr>
        <w:t>Equalities policy</w:t>
      </w:r>
    </w:p>
    <w:p w14:paraId="03148B71" w14:textId="77777777" w:rsidR="00E66202" w:rsidRPr="00170CD4" w:rsidRDefault="00E66202" w:rsidP="00E66202">
      <w:pPr>
        <w:pStyle w:val="NormalWeb"/>
        <w:numPr>
          <w:ilvl w:val="0"/>
          <w:numId w:val="11"/>
        </w:numPr>
        <w:spacing w:before="0" w:beforeAutospacing="0" w:after="0" w:afterAutospacing="0"/>
        <w:ind w:right="57"/>
        <w:jc w:val="both"/>
        <w:rPr>
          <w:rFonts w:ascii="Calibri" w:hAnsi="Calibri"/>
          <w:sz w:val="22"/>
          <w:szCs w:val="22"/>
        </w:rPr>
      </w:pPr>
      <w:r w:rsidRPr="00170CD4">
        <w:rPr>
          <w:rFonts w:ascii="Calibri" w:hAnsi="Calibri"/>
          <w:sz w:val="22"/>
          <w:szCs w:val="22"/>
        </w:rPr>
        <w:t>Intimate care policy</w:t>
      </w:r>
    </w:p>
    <w:p w14:paraId="46363229" w14:textId="77777777" w:rsidR="00E66202" w:rsidRPr="00170CD4" w:rsidRDefault="00E66202" w:rsidP="00E66202">
      <w:pPr>
        <w:pStyle w:val="NormalWeb"/>
        <w:numPr>
          <w:ilvl w:val="0"/>
          <w:numId w:val="11"/>
        </w:numPr>
        <w:spacing w:before="0" w:beforeAutospacing="0" w:after="0" w:afterAutospacing="0"/>
        <w:ind w:right="57"/>
        <w:jc w:val="both"/>
        <w:rPr>
          <w:rFonts w:ascii="Calibri" w:hAnsi="Calibri"/>
          <w:sz w:val="22"/>
          <w:szCs w:val="22"/>
        </w:rPr>
      </w:pPr>
      <w:r w:rsidRPr="00170CD4">
        <w:rPr>
          <w:rFonts w:ascii="Calibri" w:hAnsi="Calibri"/>
          <w:sz w:val="22"/>
          <w:szCs w:val="22"/>
        </w:rPr>
        <w:t>Mental health and wellbeing policy</w:t>
      </w:r>
    </w:p>
    <w:p w14:paraId="282F2D02" w14:textId="77777777" w:rsidR="00E66202" w:rsidRPr="00170CD4" w:rsidRDefault="00E66202" w:rsidP="00E66202">
      <w:pPr>
        <w:pStyle w:val="NormalWeb"/>
        <w:numPr>
          <w:ilvl w:val="0"/>
          <w:numId w:val="11"/>
        </w:numPr>
        <w:spacing w:before="0" w:beforeAutospacing="0" w:after="0" w:afterAutospacing="0"/>
        <w:ind w:right="57"/>
        <w:jc w:val="both"/>
        <w:rPr>
          <w:rFonts w:ascii="Calibri" w:hAnsi="Calibri"/>
          <w:sz w:val="22"/>
          <w:szCs w:val="22"/>
        </w:rPr>
      </w:pPr>
      <w:r w:rsidRPr="00170CD4">
        <w:rPr>
          <w:rFonts w:ascii="Calibri" w:hAnsi="Calibri"/>
          <w:sz w:val="22"/>
          <w:szCs w:val="22"/>
        </w:rPr>
        <w:t>Safer handling policy</w:t>
      </w:r>
    </w:p>
    <w:p w14:paraId="34DE759A" w14:textId="305993FC" w:rsidR="00E66202" w:rsidRPr="00170CD4" w:rsidRDefault="00E66202" w:rsidP="00E66202">
      <w:pPr>
        <w:pStyle w:val="NormalWeb"/>
        <w:numPr>
          <w:ilvl w:val="0"/>
          <w:numId w:val="11"/>
        </w:numPr>
        <w:spacing w:before="0" w:beforeAutospacing="0" w:after="0" w:afterAutospacing="0"/>
        <w:ind w:right="57"/>
        <w:jc w:val="both"/>
        <w:rPr>
          <w:rFonts w:ascii="Calibri" w:hAnsi="Calibri"/>
          <w:sz w:val="22"/>
          <w:szCs w:val="22"/>
        </w:rPr>
      </w:pPr>
      <w:r w:rsidRPr="00170CD4">
        <w:rPr>
          <w:rFonts w:ascii="Calibri" w:hAnsi="Calibri"/>
          <w:sz w:val="22"/>
          <w:szCs w:val="22"/>
        </w:rPr>
        <w:t>SEND policy</w:t>
      </w:r>
    </w:p>
    <w:p w14:paraId="2CFF3797" w14:textId="2B1C83E2" w:rsidR="00AB5827" w:rsidRPr="00170CD4" w:rsidRDefault="00E66202" w:rsidP="00371E59">
      <w:pPr>
        <w:pStyle w:val="NormalWeb"/>
        <w:numPr>
          <w:ilvl w:val="0"/>
          <w:numId w:val="11"/>
        </w:numPr>
        <w:spacing w:before="0" w:beforeAutospacing="0" w:after="0" w:afterAutospacing="0"/>
        <w:ind w:right="57"/>
        <w:jc w:val="both"/>
        <w:rPr>
          <w:rFonts w:ascii="Calibri" w:hAnsi="Calibri"/>
          <w:sz w:val="22"/>
          <w:szCs w:val="22"/>
        </w:rPr>
      </w:pPr>
      <w:r w:rsidRPr="00170CD4">
        <w:rPr>
          <w:rFonts w:ascii="Calibri" w:hAnsi="Calibri"/>
          <w:sz w:val="22"/>
          <w:szCs w:val="22"/>
        </w:rPr>
        <w:t>Supporting pupils with medical conditions</w:t>
      </w:r>
    </w:p>
    <w:sectPr w:rsidR="00AB5827" w:rsidRPr="00170CD4" w:rsidSect="00EE064F">
      <w:headerReference w:type="default" r:id="rId19"/>
      <w:footerReference w:type="even" r:id="rId20"/>
      <w:footerReference w:type="default" r:id="rId2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6DA619" w14:textId="77777777" w:rsidR="001C74F6" w:rsidRDefault="001C74F6" w:rsidP="00371E59">
      <w:r>
        <w:separator/>
      </w:r>
    </w:p>
  </w:endnote>
  <w:endnote w:type="continuationSeparator" w:id="0">
    <w:p w14:paraId="2833EE09" w14:textId="77777777" w:rsidR="001C74F6" w:rsidRDefault="001C74F6" w:rsidP="0037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NewPSMT">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22229000"/>
      <w:docPartObj>
        <w:docPartGallery w:val="Page Numbers (Bottom of Page)"/>
        <w:docPartUnique/>
      </w:docPartObj>
    </w:sdtPr>
    <w:sdtContent>
      <w:p w14:paraId="679B0C76" w14:textId="4383345B" w:rsidR="00900DB4" w:rsidRDefault="00900DB4" w:rsidP="000469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048625" w14:textId="77777777" w:rsidR="00900DB4" w:rsidRDefault="00900DB4" w:rsidP="00900D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57833617"/>
      <w:docPartObj>
        <w:docPartGallery w:val="Page Numbers (Bottom of Page)"/>
        <w:docPartUnique/>
      </w:docPartObj>
    </w:sdtPr>
    <w:sdtContent>
      <w:p w14:paraId="32098250" w14:textId="5A38D53D" w:rsidR="00900DB4" w:rsidRDefault="00900DB4" w:rsidP="000469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DAA1C38" w14:textId="77777777" w:rsidR="00900DB4" w:rsidRDefault="00900DB4" w:rsidP="00900D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D243BC" w14:textId="77777777" w:rsidR="001C74F6" w:rsidRDefault="001C74F6" w:rsidP="00371E59">
      <w:r>
        <w:separator/>
      </w:r>
    </w:p>
  </w:footnote>
  <w:footnote w:type="continuationSeparator" w:id="0">
    <w:p w14:paraId="187658DF" w14:textId="77777777" w:rsidR="001C74F6" w:rsidRDefault="001C74F6" w:rsidP="00371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9B928" w14:textId="0CB482D8" w:rsidR="00371E59" w:rsidRPr="00371E59" w:rsidRDefault="00371E59" w:rsidP="00371E5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9B5F7F"/>
    <w:multiLevelType w:val="hybridMultilevel"/>
    <w:tmpl w:val="CAF81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E51BE4"/>
    <w:multiLevelType w:val="hybridMultilevel"/>
    <w:tmpl w:val="50B222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C91F76"/>
    <w:multiLevelType w:val="hybridMultilevel"/>
    <w:tmpl w:val="A6C6AE66"/>
    <w:lvl w:ilvl="0" w:tplc="22EAD5F6">
      <w:numFmt w:val="bullet"/>
      <w:lvlText w:val=""/>
      <w:lvlJc w:val="left"/>
      <w:pPr>
        <w:ind w:left="360" w:hanging="360"/>
      </w:pPr>
      <w:rPr>
        <w:rFonts w:ascii="Symbol" w:eastAsia="Times New Roman" w:hAnsi="Symbol" w:cs="CourierNewPS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370272E"/>
    <w:multiLevelType w:val="hybridMultilevel"/>
    <w:tmpl w:val="A5345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FE598A"/>
    <w:multiLevelType w:val="hybridMultilevel"/>
    <w:tmpl w:val="5D7CD74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F975F0E"/>
    <w:multiLevelType w:val="hybridMultilevel"/>
    <w:tmpl w:val="AD401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2AB2B37"/>
    <w:multiLevelType w:val="hybridMultilevel"/>
    <w:tmpl w:val="DF6E0952"/>
    <w:lvl w:ilvl="0" w:tplc="22EAD5F6">
      <w:numFmt w:val="bullet"/>
      <w:lvlText w:val=""/>
      <w:lvlJc w:val="left"/>
      <w:pPr>
        <w:ind w:left="720" w:hanging="360"/>
      </w:pPr>
      <w:rPr>
        <w:rFonts w:ascii="Symbol" w:eastAsia="Times New Roman" w:hAnsi="Symbol" w:cs="CourierNew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E7D81"/>
    <w:multiLevelType w:val="hybridMultilevel"/>
    <w:tmpl w:val="03320916"/>
    <w:lvl w:ilvl="0" w:tplc="22EAD5F6">
      <w:numFmt w:val="bullet"/>
      <w:lvlText w:val=""/>
      <w:lvlJc w:val="left"/>
      <w:pPr>
        <w:ind w:left="720" w:hanging="360"/>
      </w:pPr>
      <w:rPr>
        <w:rFonts w:ascii="Symbol" w:eastAsia="Times New Roman" w:hAnsi="Symbol" w:cs="CourierNew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E1019B"/>
    <w:multiLevelType w:val="hybridMultilevel"/>
    <w:tmpl w:val="528C46DA"/>
    <w:lvl w:ilvl="0" w:tplc="22EAD5F6">
      <w:numFmt w:val="bullet"/>
      <w:lvlText w:val=""/>
      <w:lvlJc w:val="left"/>
      <w:pPr>
        <w:ind w:left="720" w:hanging="360"/>
      </w:pPr>
      <w:rPr>
        <w:rFonts w:ascii="Symbol" w:eastAsia="Times New Roman" w:hAnsi="Symbol" w:cs="CourierNew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A326B1"/>
    <w:multiLevelType w:val="hybridMultilevel"/>
    <w:tmpl w:val="1968F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AC18F6"/>
    <w:multiLevelType w:val="hybridMultilevel"/>
    <w:tmpl w:val="96A6E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0692297">
    <w:abstractNumId w:val="9"/>
  </w:num>
  <w:num w:numId="2" w16cid:durableId="752512401">
    <w:abstractNumId w:val="4"/>
  </w:num>
  <w:num w:numId="3" w16cid:durableId="842165479">
    <w:abstractNumId w:val="0"/>
  </w:num>
  <w:num w:numId="4" w16cid:durableId="223105643">
    <w:abstractNumId w:val="10"/>
  </w:num>
  <w:num w:numId="5" w16cid:durableId="1434326057">
    <w:abstractNumId w:val="6"/>
  </w:num>
  <w:num w:numId="6" w16cid:durableId="1494565378">
    <w:abstractNumId w:val="1"/>
  </w:num>
  <w:num w:numId="7" w16cid:durableId="1383214614">
    <w:abstractNumId w:val="3"/>
  </w:num>
  <w:num w:numId="8" w16cid:durableId="361252460">
    <w:abstractNumId w:val="8"/>
  </w:num>
  <w:num w:numId="9" w16cid:durableId="1150943785">
    <w:abstractNumId w:val="7"/>
  </w:num>
  <w:num w:numId="10" w16cid:durableId="393896660">
    <w:abstractNumId w:val="2"/>
  </w:num>
  <w:num w:numId="11" w16cid:durableId="4009528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E59"/>
    <w:rsid w:val="00053EAC"/>
    <w:rsid w:val="00085CE3"/>
    <w:rsid w:val="0008709F"/>
    <w:rsid w:val="00097F0C"/>
    <w:rsid w:val="00170CD4"/>
    <w:rsid w:val="00184740"/>
    <w:rsid w:val="001C1FA5"/>
    <w:rsid w:val="001C74F6"/>
    <w:rsid w:val="00296580"/>
    <w:rsid w:val="00371E59"/>
    <w:rsid w:val="0041292D"/>
    <w:rsid w:val="004142D0"/>
    <w:rsid w:val="004766EE"/>
    <w:rsid w:val="00581913"/>
    <w:rsid w:val="00610B8D"/>
    <w:rsid w:val="006B022D"/>
    <w:rsid w:val="007C68D4"/>
    <w:rsid w:val="007C7B0B"/>
    <w:rsid w:val="008161A6"/>
    <w:rsid w:val="008352A2"/>
    <w:rsid w:val="00895043"/>
    <w:rsid w:val="008A0814"/>
    <w:rsid w:val="00900DB4"/>
    <w:rsid w:val="00976EB1"/>
    <w:rsid w:val="00A30ACF"/>
    <w:rsid w:val="00AB5827"/>
    <w:rsid w:val="00BA0F58"/>
    <w:rsid w:val="00BA5568"/>
    <w:rsid w:val="00CE1682"/>
    <w:rsid w:val="00CE2321"/>
    <w:rsid w:val="00CF6E12"/>
    <w:rsid w:val="00D96B20"/>
    <w:rsid w:val="00E07003"/>
    <w:rsid w:val="00E12EC2"/>
    <w:rsid w:val="00E228B9"/>
    <w:rsid w:val="00E66202"/>
    <w:rsid w:val="00E836EF"/>
    <w:rsid w:val="00EE064F"/>
    <w:rsid w:val="257D7C36"/>
    <w:rsid w:val="3211E10A"/>
    <w:rsid w:val="490AFA15"/>
    <w:rsid w:val="58D644B0"/>
    <w:rsid w:val="71AD1739"/>
    <w:rsid w:val="7695A025"/>
    <w:rsid w:val="7EDE5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E015"/>
  <w15:chartTrackingRefBased/>
  <w15:docId w15:val="{F5245FED-0F9A-CD41-ACE3-5A517C38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E59"/>
    <w:pPr>
      <w:tabs>
        <w:tab w:val="center" w:pos="4680"/>
        <w:tab w:val="right" w:pos="9360"/>
      </w:tabs>
    </w:pPr>
  </w:style>
  <w:style w:type="character" w:customStyle="1" w:styleId="HeaderChar">
    <w:name w:val="Header Char"/>
    <w:basedOn w:val="DefaultParagraphFont"/>
    <w:link w:val="Header"/>
    <w:uiPriority w:val="99"/>
    <w:rsid w:val="00371E59"/>
  </w:style>
  <w:style w:type="paragraph" w:styleId="Footer">
    <w:name w:val="footer"/>
    <w:basedOn w:val="Normal"/>
    <w:link w:val="FooterChar"/>
    <w:uiPriority w:val="99"/>
    <w:unhideWhenUsed/>
    <w:rsid w:val="00371E59"/>
    <w:pPr>
      <w:tabs>
        <w:tab w:val="center" w:pos="4680"/>
        <w:tab w:val="right" w:pos="9360"/>
      </w:tabs>
    </w:pPr>
  </w:style>
  <w:style w:type="character" w:customStyle="1" w:styleId="FooterChar">
    <w:name w:val="Footer Char"/>
    <w:basedOn w:val="DefaultParagraphFont"/>
    <w:link w:val="Footer"/>
    <w:uiPriority w:val="99"/>
    <w:rsid w:val="00371E59"/>
  </w:style>
  <w:style w:type="character" w:styleId="Hyperlink">
    <w:name w:val="Hyperlink"/>
    <w:basedOn w:val="DefaultParagraphFont"/>
    <w:uiPriority w:val="99"/>
    <w:unhideWhenUsed/>
    <w:rsid w:val="00371E59"/>
    <w:rPr>
      <w:color w:val="0563C1" w:themeColor="hyperlink"/>
      <w:u w:val="single"/>
    </w:rPr>
  </w:style>
  <w:style w:type="character" w:styleId="UnresolvedMention">
    <w:name w:val="Unresolved Mention"/>
    <w:basedOn w:val="DefaultParagraphFont"/>
    <w:uiPriority w:val="99"/>
    <w:rsid w:val="00371E59"/>
    <w:rPr>
      <w:color w:val="605E5C"/>
      <w:shd w:val="clear" w:color="auto" w:fill="E1DFDD"/>
    </w:rPr>
  </w:style>
  <w:style w:type="paragraph" w:customStyle="1" w:styleId="Default">
    <w:name w:val="Default"/>
    <w:rsid w:val="00371E59"/>
    <w:pPr>
      <w:autoSpaceDE w:val="0"/>
      <w:autoSpaceDN w:val="0"/>
      <w:adjustRightInd w:val="0"/>
    </w:pPr>
    <w:rPr>
      <w:rFonts w:ascii="Arial" w:eastAsiaTheme="minorEastAsia" w:hAnsi="Arial" w:cs="Arial"/>
      <w:color w:val="000000"/>
      <w:lang w:eastAsia="en-GB"/>
    </w:rPr>
  </w:style>
  <w:style w:type="paragraph" w:styleId="NormalWeb">
    <w:name w:val="Normal (Web)"/>
    <w:basedOn w:val="Normal"/>
    <w:uiPriority w:val="99"/>
    <w:unhideWhenUsed/>
    <w:rsid w:val="00371E59"/>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352A2"/>
    <w:pPr>
      <w:ind w:left="720"/>
      <w:contextualSpacing/>
    </w:pPr>
  </w:style>
  <w:style w:type="table" w:styleId="TableGrid">
    <w:name w:val="Table Grid"/>
    <w:basedOn w:val="TableNormal"/>
    <w:uiPriority w:val="39"/>
    <w:rsid w:val="00087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3EAC"/>
  </w:style>
  <w:style w:type="character" w:styleId="PageNumber">
    <w:name w:val="page number"/>
    <w:basedOn w:val="DefaultParagraphFont"/>
    <w:uiPriority w:val="99"/>
    <w:semiHidden/>
    <w:unhideWhenUsed/>
    <w:rsid w:val="00900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788099">
      <w:bodyDiv w:val="1"/>
      <w:marLeft w:val="0"/>
      <w:marRight w:val="0"/>
      <w:marTop w:val="0"/>
      <w:marBottom w:val="0"/>
      <w:divBdr>
        <w:top w:val="none" w:sz="0" w:space="0" w:color="auto"/>
        <w:left w:val="none" w:sz="0" w:space="0" w:color="auto"/>
        <w:bottom w:val="none" w:sz="0" w:space="0" w:color="auto"/>
        <w:right w:val="none" w:sz="0" w:space="0" w:color="auto"/>
      </w:divBdr>
      <w:divsChild>
        <w:div w:id="1881357046">
          <w:marLeft w:val="0"/>
          <w:marRight w:val="0"/>
          <w:marTop w:val="0"/>
          <w:marBottom w:val="0"/>
          <w:divBdr>
            <w:top w:val="none" w:sz="0" w:space="0" w:color="auto"/>
            <w:left w:val="none" w:sz="0" w:space="0" w:color="auto"/>
            <w:bottom w:val="none" w:sz="0" w:space="0" w:color="auto"/>
            <w:right w:val="none" w:sz="0" w:space="0" w:color="auto"/>
          </w:divBdr>
          <w:divsChild>
            <w:div w:id="1656178576">
              <w:marLeft w:val="0"/>
              <w:marRight w:val="0"/>
              <w:marTop w:val="0"/>
              <w:marBottom w:val="0"/>
              <w:divBdr>
                <w:top w:val="none" w:sz="0" w:space="0" w:color="auto"/>
                <w:left w:val="none" w:sz="0" w:space="0" w:color="auto"/>
                <w:bottom w:val="none" w:sz="0" w:space="0" w:color="auto"/>
                <w:right w:val="none" w:sz="0" w:space="0" w:color="auto"/>
              </w:divBdr>
              <w:divsChild>
                <w:div w:id="95591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7331">
      <w:bodyDiv w:val="1"/>
      <w:marLeft w:val="0"/>
      <w:marRight w:val="0"/>
      <w:marTop w:val="0"/>
      <w:marBottom w:val="0"/>
      <w:divBdr>
        <w:top w:val="none" w:sz="0" w:space="0" w:color="auto"/>
        <w:left w:val="none" w:sz="0" w:space="0" w:color="auto"/>
        <w:bottom w:val="none" w:sz="0" w:space="0" w:color="auto"/>
        <w:right w:val="none" w:sz="0" w:space="0" w:color="auto"/>
      </w:divBdr>
      <w:divsChild>
        <w:div w:id="60642114">
          <w:marLeft w:val="0"/>
          <w:marRight w:val="0"/>
          <w:marTop w:val="0"/>
          <w:marBottom w:val="0"/>
          <w:divBdr>
            <w:top w:val="none" w:sz="0" w:space="0" w:color="auto"/>
            <w:left w:val="none" w:sz="0" w:space="0" w:color="auto"/>
            <w:bottom w:val="none" w:sz="0" w:space="0" w:color="auto"/>
            <w:right w:val="none" w:sz="0" w:space="0" w:color="auto"/>
          </w:divBdr>
          <w:divsChild>
            <w:div w:id="1620448711">
              <w:marLeft w:val="0"/>
              <w:marRight w:val="0"/>
              <w:marTop w:val="0"/>
              <w:marBottom w:val="0"/>
              <w:divBdr>
                <w:top w:val="none" w:sz="0" w:space="0" w:color="auto"/>
                <w:left w:val="none" w:sz="0" w:space="0" w:color="auto"/>
                <w:bottom w:val="none" w:sz="0" w:space="0" w:color="auto"/>
                <w:right w:val="none" w:sz="0" w:space="0" w:color="auto"/>
              </w:divBdr>
              <w:divsChild>
                <w:div w:id="11163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752834">
      <w:bodyDiv w:val="1"/>
      <w:marLeft w:val="0"/>
      <w:marRight w:val="0"/>
      <w:marTop w:val="0"/>
      <w:marBottom w:val="0"/>
      <w:divBdr>
        <w:top w:val="none" w:sz="0" w:space="0" w:color="auto"/>
        <w:left w:val="none" w:sz="0" w:space="0" w:color="auto"/>
        <w:bottom w:val="none" w:sz="0" w:space="0" w:color="auto"/>
        <w:right w:val="none" w:sz="0" w:space="0" w:color="auto"/>
      </w:divBdr>
      <w:divsChild>
        <w:div w:id="659389727">
          <w:marLeft w:val="0"/>
          <w:marRight w:val="0"/>
          <w:marTop w:val="0"/>
          <w:marBottom w:val="0"/>
          <w:divBdr>
            <w:top w:val="none" w:sz="0" w:space="0" w:color="auto"/>
            <w:left w:val="none" w:sz="0" w:space="0" w:color="auto"/>
            <w:bottom w:val="none" w:sz="0" w:space="0" w:color="auto"/>
            <w:right w:val="none" w:sz="0" w:space="0" w:color="auto"/>
          </w:divBdr>
          <w:divsChild>
            <w:div w:id="100343751">
              <w:marLeft w:val="0"/>
              <w:marRight w:val="0"/>
              <w:marTop w:val="0"/>
              <w:marBottom w:val="0"/>
              <w:divBdr>
                <w:top w:val="none" w:sz="0" w:space="0" w:color="auto"/>
                <w:left w:val="none" w:sz="0" w:space="0" w:color="auto"/>
                <w:bottom w:val="none" w:sz="0" w:space="0" w:color="auto"/>
                <w:right w:val="none" w:sz="0" w:space="0" w:color="auto"/>
              </w:divBdr>
              <w:divsChild>
                <w:div w:id="164993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51824">
          <w:marLeft w:val="0"/>
          <w:marRight w:val="0"/>
          <w:marTop w:val="0"/>
          <w:marBottom w:val="0"/>
          <w:divBdr>
            <w:top w:val="none" w:sz="0" w:space="0" w:color="auto"/>
            <w:left w:val="none" w:sz="0" w:space="0" w:color="auto"/>
            <w:bottom w:val="none" w:sz="0" w:space="0" w:color="auto"/>
            <w:right w:val="none" w:sz="0" w:space="0" w:color="auto"/>
          </w:divBdr>
          <w:divsChild>
            <w:div w:id="7292846">
              <w:marLeft w:val="0"/>
              <w:marRight w:val="0"/>
              <w:marTop w:val="0"/>
              <w:marBottom w:val="0"/>
              <w:divBdr>
                <w:top w:val="none" w:sz="0" w:space="0" w:color="auto"/>
                <w:left w:val="none" w:sz="0" w:space="0" w:color="auto"/>
                <w:bottom w:val="none" w:sz="0" w:space="0" w:color="auto"/>
                <w:right w:val="none" w:sz="0" w:space="0" w:color="auto"/>
              </w:divBdr>
              <w:divsChild>
                <w:div w:id="862328810">
                  <w:marLeft w:val="0"/>
                  <w:marRight w:val="0"/>
                  <w:marTop w:val="0"/>
                  <w:marBottom w:val="0"/>
                  <w:divBdr>
                    <w:top w:val="none" w:sz="0" w:space="0" w:color="auto"/>
                    <w:left w:val="none" w:sz="0" w:space="0" w:color="auto"/>
                    <w:bottom w:val="none" w:sz="0" w:space="0" w:color="auto"/>
                    <w:right w:val="none" w:sz="0" w:space="0" w:color="auto"/>
                  </w:divBdr>
                </w:div>
              </w:divsChild>
            </w:div>
            <w:div w:id="84501502">
              <w:marLeft w:val="0"/>
              <w:marRight w:val="0"/>
              <w:marTop w:val="0"/>
              <w:marBottom w:val="0"/>
              <w:divBdr>
                <w:top w:val="none" w:sz="0" w:space="0" w:color="auto"/>
                <w:left w:val="none" w:sz="0" w:space="0" w:color="auto"/>
                <w:bottom w:val="none" w:sz="0" w:space="0" w:color="auto"/>
                <w:right w:val="none" w:sz="0" w:space="0" w:color="auto"/>
              </w:divBdr>
              <w:divsChild>
                <w:div w:id="87896748">
                  <w:marLeft w:val="0"/>
                  <w:marRight w:val="0"/>
                  <w:marTop w:val="0"/>
                  <w:marBottom w:val="0"/>
                  <w:divBdr>
                    <w:top w:val="none" w:sz="0" w:space="0" w:color="auto"/>
                    <w:left w:val="none" w:sz="0" w:space="0" w:color="auto"/>
                    <w:bottom w:val="none" w:sz="0" w:space="0" w:color="auto"/>
                    <w:right w:val="none" w:sz="0" w:space="0" w:color="auto"/>
                  </w:divBdr>
                </w:div>
              </w:divsChild>
            </w:div>
            <w:div w:id="2110467753">
              <w:marLeft w:val="0"/>
              <w:marRight w:val="0"/>
              <w:marTop w:val="0"/>
              <w:marBottom w:val="0"/>
              <w:divBdr>
                <w:top w:val="none" w:sz="0" w:space="0" w:color="auto"/>
                <w:left w:val="none" w:sz="0" w:space="0" w:color="auto"/>
                <w:bottom w:val="none" w:sz="0" w:space="0" w:color="auto"/>
                <w:right w:val="none" w:sz="0" w:space="0" w:color="auto"/>
              </w:divBdr>
              <w:divsChild>
                <w:div w:id="601030719">
                  <w:marLeft w:val="0"/>
                  <w:marRight w:val="0"/>
                  <w:marTop w:val="0"/>
                  <w:marBottom w:val="0"/>
                  <w:divBdr>
                    <w:top w:val="none" w:sz="0" w:space="0" w:color="auto"/>
                    <w:left w:val="none" w:sz="0" w:space="0" w:color="auto"/>
                    <w:bottom w:val="none" w:sz="0" w:space="0" w:color="auto"/>
                    <w:right w:val="none" w:sz="0" w:space="0" w:color="auto"/>
                  </w:divBdr>
                </w:div>
              </w:divsChild>
            </w:div>
            <w:div w:id="313267947">
              <w:marLeft w:val="0"/>
              <w:marRight w:val="0"/>
              <w:marTop w:val="0"/>
              <w:marBottom w:val="0"/>
              <w:divBdr>
                <w:top w:val="none" w:sz="0" w:space="0" w:color="auto"/>
                <w:left w:val="none" w:sz="0" w:space="0" w:color="auto"/>
                <w:bottom w:val="none" w:sz="0" w:space="0" w:color="auto"/>
                <w:right w:val="none" w:sz="0" w:space="0" w:color="auto"/>
              </w:divBdr>
              <w:divsChild>
                <w:div w:id="523708659">
                  <w:marLeft w:val="0"/>
                  <w:marRight w:val="0"/>
                  <w:marTop w:val="0"/>
                  <w:marBottom w:val="0"/>
                  <w:divBdr>
                    <w:top w:val="none" w:sz="0" w:space="0" w:color="auto"/>
                    <w:left w:val="none" w:sz="0" w:space="0" w:color="auto"/>
                    <w:bottom w:val="none" w:sz="0" w:space="0" w:color="auto"/>
                    <w:right w:val="none" w:sz="0" w:space="0" w:color="auto"/>
                  </w:divBdr>
                </w:div>
              </w:divsChild>
            </w:div>
            <w:div w:id="1831217713">
              <w:marLeft w:val="0"/>
              <w:marRight w:val="0"/>
              <w:marTop w:val="0"/>
              <w:marBottom w:val="0"/>
              <w:divBdr>
                <w:top w:val="none" w:sz="0" w:space="0" w:color="auto"/>
                <w:left w:val="none" w:sz="0" w:space="0" w:color="auto"/>
                <w:bottom w:val="none" w:sz="0" w:space="0" w:color="auto"/>
                <w:right w:val="none" w:sz="0" w:space="0" w:color="auto"/>
              </w:divBdr>
              <w:divsChild>
                <w:div w:id="866219890">
                  <w:marLeft w:val="0"/>
                  <w:marRight w:val="0"/>
                  <w:marTop w:val="0"/>
                  <w:marBottom w:val="0"/>
                  <w:divBdr>
                    <w:top w:val="none" w:sz="0" w:space="0" w:color="auto"/>
                    <w:left w:val="none" w:sz="0" w:space="0" w:color="auto"/>
                    <w:bottom w:val="none" w:sz="0" w:space="0" w:color="auto"/>
                    <w:right w:val="none" w:sz="0" w:space="0" w:color="auto"/>
                  </w:divBdr>
                </w:div>
              </w:divsChild>
            </w:div>
            <w:div w:id="865488469">
              <w:marLeft w:val="0"/>
              <w:marRight w:val="0"/>
              <w:marTop w:val="0"/>
              <w:marBottom w:val="0"/>
              <w:divBdr>
                <w:top w:val="none" w:sz="0" w:space="0" w:color="auto"/>
                <w:left w:val="none" w:sz="0" w:space="0" w:color="auto"/>
                <w:bottom w:val="none" w:sz="0" w:space="0" w:color="auto"/>
                <w:right w:val="none" w:sz="0" w:space="0" w:color="auto"/>
              </w:divBdr>
              <w:divsChild>
                <w:div w:id="812451588">
                  <w:marLeft w:val="0"/>
                  <w:marRight w:val="0"/>
                  <w:marTop w:val="0"/>
                  <w:marBottom w:val="0"/>
                  <w:divBdr>
                    <w:top w:val="none" w:sz="0" w:space="0" w:color="auto"/>
                    <w:left w:val="none" w:sz="0" w:space="0" w:color="auto"/>
                    <w:bottom w:val="none" w:sz="0" w:space="0" w:color="auto"/>
                    <w:right w:val="none" w:sz="0" w:space="0" w:color="auto"/>
                  </w:divBdr>
                </w:div>
              </w:divsChild>
            </w:div>
            <w:div w:id="1519198215">
              <w:marLeft w:val="0"/>
              <w:marRight w:val="0"/>
              <w:marTop w:val="0"/>
              <w:marBottom w:val="0"/>
              <w:divBdr>
                <w:top w:val="none" w:sz="0" w:space="0" w:color="auto"/>
                <w:left w:val="none" w:sz="0" w:space="0" w:color="auto"/>
                <w:bottom w:val="none" w:sz="0" w:space="0" w:color="auto"/>
                <w:right w:val="none" w:sz="0" w:space="0" w:color="auto"/>
              </w:divBdr>
              <w:divsChild>
                <w:div w:id="1018002359">
                  <w:marLeft w:val="0"/>
                  <w:marRight w:val="0"/>
                  <w:marTop w:val="0"/>
                  <w:marBottom w:val="0"/>
                  <w:divBdr>
                    <w:top w:val="none" w:sz="0" w:space="0" w:color="auto"/>
                    <w:left w:val="none" w:sz="0" w:space="0" w:color="auto"/>
                    <w:bottom w:val="none" w:sz="0" w:space="0" w:color="auto"/>
                    <w:right w:val="none" w:sz="0" w:space="0" w:color="auto"/>
                  </w:divBdr>
                </w:div>
              </w:divsChild>
            </w:div>
            <w:div w:id="981350022">
              <w:marLeft w:val="0"/>
              <w:marRight w:val="0"/>
              <w:marTop w:val="0"/>
              <w:marBottom w:val="0"/>
              <w:divBdr>
                <w:top w:val="none" w:sz="0" w:space="0" w:color="auto"/>
                <w:left w:val="none" w:sz="0" w:space="0" w:color="auto"/>
                <w:bottom w:val="none" w:sz="0" w:space="0" w:color="auto"/>
                <w:right w:val="none" w:sz="0" w:space="0" w:color="auto"/>
              </w:divBdr>
              <w:divsChild>
                <w:div w:id="861280593">
                  <w:marLeft w:val="0"/>
                  <w:marRight w:val="0"/>
                  <w:marTop w:val="0"/>
                  <w:marBottom w:val="0"/>
                  <w:divBdr>
                    <w:top w:val="none" w:sz="0" w:space="0" w:color="auto"/>
                    <w:left w:val="none" w:sz="0" w:space="0" w:color="auto"/>
                    <w:bottom w:val="none" w:sz="0" w:space="0" w:color="auto"/>
                    <w:right w:val="none" w:sz="0" w:space="0" w:color="auto"/>
                  </w:divBdr>
                </w:div>
              </w:divsChild>
            </w:div>
            <w:div w:id="231232715">
              <w:marLeft w:val="0"/>
              <w:marRight w:val="0"/>
              <w:marTop w:val="0"/>
              <w:marBottom w:val="0"/>
              <w:divBdr>
                <w:top w:val="none" w:sz="0" w:space="0" w:color="auto"/>
                <w:left w:val="none" w:sz="0" w:space="0" w:color="auto"/>
                <w:bottom w:val="none" w:sz="0" w:space="0" w:color="auto"/>
                <w:right w:val="none" w:sz="0" w:space="0" w:color="auto"/>
              </w:divBdr>
              <w:divsChild>
                <w:div w:id="1090278436">
                  <w:marLeft w:val="0"/>
                  <w:marRight w:val="0"/>
                  <w:marTop w:val="0"/>
                  <w:marBottom w:val="0"/>
                  <w:divBdr>
                    <w:top w:val="none" w:sz="0" w:space="0" w:color="auto"/>
                    <w:left w:val="none" w:sz="0" w:space="0" w:color="auto"/>
                    <w:bottom w:val="none" w:sz="0" w:space="0" w:color="auto"/>
                    <w:right w:val="none" w:sz="0" w:space="0" w:color="auto"/>
                  </w:divBdr>
                </w:div>
              </w:divsChild>
            </w:div>
            <w:div w:id="1340544383">
              <w:marLeft w:val="0"/>
              <w:marRight w:val="0"/>
              <w:marTop w:val="0"/>
              <w:marBottom w:val="0"/>
              <w:divBdr>
                <w:top w:val="none" w:sz="0" w:space="0" w:color="auto"/>
                <w:left w:val="none" w:sz="0" w:space="0" w:color="auto"/>
                <w:bottom w:val="none" w:sz="0" w:space="0" w:color="auto"/>
                <w:right w:val="none" w:sz="0" w:space="0" w:color="auto"/>
              </w:divBdr>
              <w:divsChild>
                <w:div w:id="303196626">
                  <w:marLeft w:val="0"/>
                  <w:marRight w:val="0"/>
                  <w:marTop w:val="0"/>
                  <w:marBottom w:val="0"/>
                  <w:divBdr>
                    <w:top w:val="none" w:sz="0" w:space="0" w:color="auto"/>
                    <w:left w:val="none" w:sz="0" w:space="0" w:color="auto"/>
                    <w:bottom w:val="none" w:sz="0" w:space="0" w:color="auto"/>
                    <w:right w:val="none" w:sz="0" w:space="0" w:color="auto"/>
                  </w:divBdr>
                </w:div>
              </w:divsChild>
            </w:div>
            <w:div w:id="112871790">
              <w:marLeft w:val="0"/>
              <w:marRight w:val="0"/>
              <w:marTop w:val="0"/>
              <w:marBottom w:val="0"/>
              <w:divBdr>
                <w:top w:val="none" w:sz="0" w:space="0" w:color="auto"/>
                <w:left w:val="none" w:sz="0" w:space="0" w:color="auto"/>
                <w:bottom w:val="none" w:sz="0" w:space="0" w:color="auto"/>
                <w:right w:val="none" w:sz="0" w:space="0" w:color="auto"/>
              </w:divBdr>
              <w:divsChild>
                <w:div w:id="1089739214">
                  <w:marLeft w:val="0"/>
                  <w:marRight w:val="0"/>
                  <w:marTop w:val="0"/>
                  <w:marBottom w:val="0"/>
                  <w:divBdr>
                    <w:top w:val="none" w:sz="0" w:space="0" w:color="auto"/>
                    <w:left w:val="none" w:sz="0" w:space="0" w:color="auto"/>
                    <w:bottom w:val="none" w:sz="0" w:space="0" w:color="auto"/>
                    <w:right w:val="none" w:sz="0" w:space="0" w:color="auto"/>
                  </w:divBdr>
                </w:div>
              </w:divsChild>
            </w:div>
            <w:div w:id="527262027">
              <w:marLeft w:val="0"/>
              <w:marRight w:val="0"/>
              <w:marTop w:val="0"/>
              <w:marBottom w:val="0"/>
              <w:divBdr>
                <w:top w:val="none" w:sz="0" w:space="0" w:color="auto"/>
                <w:left w:val="none" w:sz="0" w:space="0" w:color="auto"/>
                <w:bottom w:val="none" w:sz="0" w:space="0" w:color="auto"/>
                <w:right w:val="none" w:sz="0" w:space="0" w:color="auto"/>
              </w:divBdr>
              <w:divsChild>
                <w:div w:id="222836427">
                  <w:marLeft w:val="0"/>
                  <w:marRight w:val="0"/>
                  <w:marTop w:val="0"/>
                  <w:marBottom w:val="0"/>
                  <w:divBdr>
                    <w:top w:val="none" w:sz="0" w:space="0" w:color="auto"/>
                    <w:left w:val="none" w:sz="0" w:space="0" w:color="auto"/>
                    <w:bottom w:val="none" w:sz="0" w:space="0" w:color="auto"/>
                    <w:right w:val="none" w:sz="0" w:space="0" w:color="auto"/>
                  </w:divBdr>
                </w:div>
              </w:divsChild>
            </w:div>
            <w:div w:id="319432314">
              <w:marLeft w:val="0"/>
              <w:marRight w:val="0"/>
              <w:marTop w:val="0"/>
              <w:marBottom w:val="0"/>
              <w:divBdr>
                <w:top w:val="none" w:sz="0" w:space="0" w:color="auto"/>
                <w:left w:val="none" w:sz="0" w:space="0" w:color="auto"/>
                <w:bottom w:val="none" w:sz="0" w:space="0" w:color="auto"/>
                <w:right w:val="none" w:sz="0" w:space="0" w:color="auto"/>
              </w:divBdr>
              <w:divsChild>
                <w:div w:id="1573079125">
                  <w:marLeft w:val="0"/>
                  <w:marRight w:val="0"/>
                  <w:marTop w:val="0"/>
                  <w:marBottom w:val="0"/>
                  <w:divBdr>
                    <w:top w:val="none" w:sz="0" w:space="0" w:color="auto"/>
                    <w:left w:val="none" w:sz="0" w:space="0" w:color="auto"/>
                    <w:bottom w:val="none" w:sz="0" w:space="0" w:color="auto"/>
                    <w:right w:val="none" w:sz="0" w:space="0" w:color="auto"/>
                  </w:divBdr>
                </w:div>
              </w:divsChild>
            </w:div>
            <w:div w:id="1838688127">
              <w:marLeft w:val="0"/>
              <w:marRight w:val="0"/>
              <w:marTop w:val="0"/>
              <w:marBottom w:val="0"/>
              <w:divBdr>
                <w:top w:val="none" w:sz="0" w:space="0" w:color="auto"/>
                <w:left w:val="none" w:sz="0" w:space="0" w:color="auto"/>
                <w:bottom w:val="none" w:sz="0" w:space="0" w:color="auto"/>
                <w:right w:val="none" w:sz="0" w:space="0" w:color="auto"/>
              </w:divBdr>
              <w:divsChild>
                <w:div w:id="83692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923023">
          <w:marLeft w:val="0"/>
          <w:marRight w:val="0"/>
          <w:marTop w:val="0"/>
          <w:marBottom w:val="0"/>
          <w:divBdr>
            <w:top w:val="none" w:sz="0" w:space="0" w:color="auto"/>
            <w:left w:val="none" w:sz="0" w:space="0" w:color="auto"/>
            <w:bottom w:val="none" w:sz="0" w:space="0" w:color="auto"/>
            <w:right w:val="none" w:sz="0" w:space="0" w:color="auto"/>
          </w:divBdr>
          <w:divsChild>
            <w:div w:id="1126508260">
              <w:marLeft w:val="0"/>
              <w:marRight w:val="0"/>
              <w:marTop w:val="0"/>
              <w:marBottom w:val="0"/>
              <w:divBdr>
                <w:top w:val="none" w:sz="0" w:space="0" w:color="auto"/>
                <w:left w:val="none" w:sz="0" w:space="0" w:color="auto"/>
                <w:bottom w:val="none" w:sz="0" w:space="0" w:color="auto"/>
                <w:right w:val="none" w:sz="0" w:space="0" w:color="auto"/>
              </w:divBdr>
              <w:divsChild>
                <w:div w:id="629359652">
                  <w:marLeft w:val="0"/>
                  <w:marRight w:val="0"/>
                  <w:marTop w:val="0"/>
                  <w:marBottom w:val="0"/>
                  <w:divBdr>
                    <w:top w:val="none" w:sz="0" w:space="0" w:color="auto"/>
                    <w:left w:val="none" w:sz="0" w:space="0" w:color="auto"/>
                    <w:bottom w:val="none" w:sz="0" w:space="0" w:color="auto"/>
                    <w:right w:val="none" w:sz="0" w:space="0" w:color="auto"/>
                  </w:divBdr>
                </w:div>
              </w:divsChild>
            </w:div>
            <w:div w:id="1206214374">
              <w:marLeft w:val="0"/>
              <w:marRight w:val="0"/>
              <w:marTop w:val="0"/>
              <w:marBottom w:val="0"/>
              <w:divBdr>
                <w:top w:val="none" w:sz="0" w:space="0" w:color="auto"/>
                <w:left w:val="none" w:sz="0" w:space="0" w:color="auto"/>
                <w:bottom w:val="none" w:sz="0" w:space="0" w:color="auto"/>
                <w:right w:val="none" w:sz="0" w:space="0" w:color="auto"/>
              </w:divBdr>
              <w:divsChild>
                <w:div w:id="349113947">
                  <w:marLeft w:val="0"/>
                  <w:marRight w:val="0"/>
                  <w:marTop w:val="0"/>
                  <w:marBottom w:val="0"/>
                  <w:divBdr>
                    <w:top w:val="none" w:sz="0" w:space="0" w:color="auto"/>
                    <w:left w:val="none" w:sz="0" w:space="0" w:color="auto"/>
                    <w:bottom w:val="none" w:sz="0" w:space="0" w:color="auto"/>
                    <w:right w:val="none" w:sz="0" w:space="0" w:color="auto"/>
                  </w:divBdr>
                </w:div>
              </w:divsChild>
            </w:div>
            <w:div w:id="357585674">
              <w:marLeft w:val="0"/>
              <w:marRight w:val="0"/>
              <w:marTop w:val="0"/>
              <w:marBottom w:val="0"/>
              <w:divBdr>
                <w:top w:val="none" w:sz="0" w:space="0" w:color="auto"/>
                <w:left w:val="none" w:sz="0" w:space="0" w:color="auto"/>
                <w:bottom w:val="none" w:sz="0" w:space="0" w:color="auto"/>
                <w:right w:val="none" w:sz="0" w:space="0" w:color="auto"/>
              </w:divBdr>
              <w:divsChild>
                <w:div w:id="1281692911">
                  <w:marLeft w:val="0"/>
                  <w:marRight w:val="0"/>
                  <w:marTop w:val="0"/>
                  <w:marBottom w:val="0"/>
                  <w:divBdr>
                    <w:top w:val="none" w:sz="0" w:space="0" w:color="auto"/>
                    <w:left w:val="none" w:sz="0" w:space="0" w:color="auto"/>
                    <w:bottom w:val="none" w:sz="0" w:space="0" w:color="auto"/>
                    <w:right w:val="none" w:sz="0" w:space="0" w:color="auto"/>
                  </w:divBdr>
                </w:div>
              </w:divsChild>
            </w:div>
            <w:div w:id="987129407">
              <w:marLeft w:val="0"/>
              <w:marRight w:val="0"/>
              <w:marTop w:val="0"/>
              <w:marBottom w:val="0"/>
              <w:divBdr>
                <w:top w:val="none" w:sz="0" w:space="0" w:color="auto"/>
                <w:left w:val="none" w:sz="0" w:space="0" w:color="auto"/>
                <w:bottom w:val="none" w:sz="0" w:space="0" w:color="auto"/>
                <w:right w:val="none" w:sz="0" w:space="0" w:color="auto"/>
              </w:divBdr>
              <w:divsChild>
                <w:div w:id="1240023503">
                  <w:marLeft w:val="0"/>
                  <w:marRight w:val="0"/>
                  <w:marTop w:val="0"/>
                  <w:marBottom w:val="0"/>
                  <w:divBdr>
                    <w:top w:val="none" w:sz="0" w:space="0" w:color="auto"/>
                    <w:left w:val="none" w:sz="0" w:space="0" w:color="auto"/>
                    <w:bottom w:val="none" w:sz="0" w:space="0" w:color="auto"/>
                    <w:right w:val="none" w:sz="0" w:space="0" w:color="auto"/>
                  </w:divBdr>
                </w:div>
              </w:divsChild>
            </w:div>
            <w:div w:id="1868518283">
              <w:marLeft w:val="0"/>
              <w:marRight w:val="0"/>
              <w:marTop w:val="0"/>
              <w:marBottom w:val="0"/>
              <w:divBdr>
                <w:top w:val="none" w:sz="0" w:space="0" w:color="auto"/>
                <w:left w:val="none" w:sz="0" w:space="0" w:color="auto"/>
                <w:bottom w:val="none" w:sz="0" w:space="0" w:color="auto"/>
                <w:right w:val="none" w:sz="0" w:space="0" w:color="auto"/>
              </w:divBdr>
              <w:divsChild>
                <w:div w:id="436995759">
                  <w:marLeft w:val="0"/>
                  <w:marRight w:val="0"/>
                  <w:marTop w:val="0"/>
                  <w:marBottom w:val="0"/>
                  <w:divBdr>
                    <w:top w:val="none" w:sz="0" w:space="0" w:color="auto"/>
                    <w:left w:val="none" w:sz="0" w:space="0" w:color="auto"/>
                    <w:bottom w:val="none" w:sz="0" w:space="0" w:color="auto"/>
                    <w:right w:val="none" w:sz="0" w:space="0" w:color="auto"/>
                  </w:divBdr>
                </w:div>
              </w:divsChild>
            </w:div>
            <w:div w:id="115610057">
              <w:marLeft w:val="0"/>
              <w:marRight w:val="0"/>
              <w:marTop w:val="0"/>
              <w:marBottom w:val="0"/>
              <w:divBdr>
                <w:top w:val="none" w:sz="0" w:space="0" w:color="auto"/>
                <w:left w:val="none" w:sz="0" w:space="0" w:color="auto"/>
                <w:bottom w:val="none" w:sz="0" w:space="0" w:color="auto"/>
                <w:right w:val="none" w:sz="0" w:space="0" w:color="auto"/>
              </w:divBdr>
              <w:divsChild>
                <w:div w:id="507017131">
                  <w:marLeft w:val="0"/>
                  <w:marRight w:val="0"/>
                  <w:marTop w:val="0"/>
                  <w:marBottom w:val="0"/>
                  <w:divBdr>
                    <w:top w:val="none" w:sz="0" w:space="0" w:color="auto"/>
                    <w:left w:val="none" w:sz="0" w:space="0" w:color="auto"/>
                    <w:bottom w:val="none" w:sz="0" w:space="0" w:color="auto"/>
                    <w:right w:val="none" w:sz="0" w:space="0" w:color="auto"/>
                  </w:divBdr>
                </w:div>
              </w:divsChild>
            </w:div>
            <w:div w:id="1927879961">
              <w:marLeft w:val="0"/>
              <w:marRight w:val="0"/>
              <w:marTop w:val="0"/>
              <w:marBottom w:val="0"/>
              <w:divBdr>
                <w:top w:val="none" w:sz="0" w:space="0" w:color="auto"/>
                <w:left w:val="none" w:sz="0" w:space="0" w:color="auto"/>
                <w:bottom w:val="none" w:sz="0" w:space="0" w:color="auto"/>
                <w:right w:val="none" w:sz="0" w:space="0" w:color="auto"/>
              </w:divBdr>
              <w:divsChild>
                <w:div w:id="1251506915">
                  <w:marLeft w:val="0"/>
                  <w:marRight w:val="0"/>
                  <w:marTop w:val="0"/>
                  <w:marBottom w:val="0"/>
                  <w:divBdr>
                    <w:top w:val="none" w:sz="0" w:space="0" w:color="auto"/>
                    <w:left w:val="none" w:sz="0" w:space="0" w:color="auto"/>
                    <w:bottom w:val="none" w:sz="0" w:space="0" w:color="auto"/>
                    <w:right w:val="none" w:sz="0" w:space="0" w:color="auto"/>
                  </w:divBdr>
                </w:div>
              </w:divsChild>
            </w:div>
            <w:div w:id="1418481826">
              <w:marLeft w:val="0"/>
              <w:marRight w:val="0"/>
              <w:marTop w:val="0"/>
              <w:marBottom w:val="0"/>
              <w:divBdr>
                <w:top w:val="none" w:sz="0" w:space="0" w:color="auto"/>
                <w:left w:val="none" w:sz="0" w:space="0" w:color="auto"/>
                <w:bottom w:val="none" w:sz="0" w:space="0" w:color="auto"/>
                <w:right w:val="none" w:sz="0" w:space="0" w:color="auto"/>
              </w:divBdr>
              <w:divsChild>
                <w:div w:id="1351298510">
                  <w:marLeft w:val="0"/>
                  <w:marRight w:val="0"/>
                  <w:marTop w:val="0"/>
                  <w:marBottom w:val="0"/>
                  <w:divBdr>
                    <w:top w:val="none" w:sz="0" w:space="0" w:color="auto"/>
                    <w:left w:val="none" w:sz="0" w:space="0" w:color="auto"/>
                    <w:bottom w:val="none" w:sz="0" w:space="0" w:color="auto"/>
                    <w:right w:val="none" w:sz="0" w:space="0" w:color="auto"/>
                  </w:divBdr>
                </w:div>
              </w:divsChild>
            </w:div>
            <w:div w:id="2077586015">
              <w:marLeft w:val="0"/>
              <w:marRight w:val="0"/>
              <w:marTop w:val="0"/>
              <w:marBottom w:val="0"/>
              <w:divBdr>
                <w:top w:val="none" w:sz="0" w:space="0" w:color="auto"/>
                <w:left w:val="none" w:sz="0" w:space="0" w:color="auto"/>
                <w:bottom w:val="none" w:sz="0" w:space="0" w:color="auto"/>
                <w:right w:val="none" w:sz="0" w:space="0" w:color="auto"/>
              </w:divBdr>
              <w:divsChild>
                <w:div w:id="1816216964">
                  <w:marLeft w:val="0"/>
                  <w:marRight w:val="0"/>
                  <w:marTop w:val="0"/>
                  <w:marBottom w:val="0"/>
                  <w:divBdr>
                    <w:top w:val="none" w:sz="0" w:space="0" w:color="auto"/>
                    <w:left w:val="none" w:sz="0" w:space="0" w:color="auto"/>
                    <w:bottom w:val="none" w:sz="0" w:space="0" w:color="auto"/>
                    <w:right w:val="none" w:sz="0" w:space="0" w:color="auto"/>
                  </w:divBdr>
                </w:div>
              </w:divsChild>
            </w:div>
            <w:div w:id="1648631892">
              <w:marLeft w:val="0"/>
              <w:marRight w:val="0"/>
              <w:marTop w:val="0"/>
              <w:marBottom w:val="0"/>
              <w:divBdr>
                <w:top w:val="none" w:sz="0" w:space="0" w:color="auto"/>
                <w:left w:val="none" w:sz="0" w:space="0" w:color="auto"/>
                <w:bottom w:val="none" w:sz="0" w:space="0" w:color="auto"/>
                <w:right w:val="none" w:sz="0" w:space="0" w:color="auto"/>
              </w:divBdr>
              <w:divsChild>
                <w:div w:id="1406561597">
                  <w:marLeft w:val="0"/>
                  <w:marRight w:val="0"/>
                  <w:marTop w:val="0"/>
                  <w:marBottom w:val="0"/>
                  <w:divBdr>
                    <w:top w:val="none" w:sz="0" w:space="0" w:color="auto"/>
                    <w:left w:val="none" w:sz="0" w:space="0" w:color="auto"/>
                    <w:bottom w:val="none" w:sz="0" w:space="0" w:color="auto"/>
                    <w:right w:val="none" w:sz="0" w:space="0" w:color="auto"/>
                  </w:divBdr>
                </w:div>
              </w:divsChild>
            </w:div>
            <w:div w:id="1738749842">
              <w:marLeft w:val="0"/>
              <w:marRight w:val="0"/>
              <w:marTop w:val="0"/>
              <w:marBottom w:val="0"/>
              <w:divBdr>
                <w:top w:val="none" w:sz="0" w:space="0" w:color="auto"/>
                <w:left w:val="none" w:sz="0" w:space="0" w:color="auto"/>
                <w:bottom w:val="none" w:sz="0" w:space="0" w:color="auto"/>
                <w:right w:val="none" w:sz="0" w:space="0" w:color="auto"/>
              </w:divBdr>
              <w:divsChild>
                <w:div w:id="976648443">
                  <w:marLeft w:val="0"/>
                  <w:marRight w:val="0"/>
                  <w:marTop w:val="0"/>
                  <w:marBottom w:val="0"/>
                  <w:divBdr>
                    <w:top w:val="none" w:sz="0" w:space="0" w:color="auto"/>
                    <w:left w:val="none" w:sz="0" w:space="0" w:color="auto"/>
                    <w:bottom w:val="none" w:sz="0" w:space="0" w:color="auto"/>
                    <w:right w:val="none" w:sz="0" w:space="0" w:color="auto"/>
                  </w:divBdr>
                </w:div>
              </w:divsChild>
            </w:div>
            <w:div w:id="2066561179">
              <w:marLeft w:val="0"/>
              <w:marRight w:val="0"/>
              <w:marTop w:val="0"/>
              <w:marBottom w:val="0"/>
              <w:divBdr>
                <w:top w:val="none" w:sz="0" w:space="0" w:color="auto"/>
                <w:left w:val="none" w:sz="0" w:space="0" w:color="auto"/>
                <w:bottom w:val="none" w:sz="0" w:space="0" w:color="auto"/>
                <w:right w:val="none" w:sz="0" w:space="0" w:color="auto"/>
              </w:divBdr>
              <w:divsChild>
                <w:div w:id="1661272644">
                  <w:marLeft w:val="0"/>
                  <w:marRight w:val="0"/>
                  <w:marTop w:val="0"/>
                  <w:marBottom w:val="0"/>
                  <w:divBdr>
                    <w:top w:val="none" w:sz="0" w:space="0" w:color="auto"/>
                    <w:left w:val="none" w:sz="0" w:space="0" w:color="auto"/>
                    <w:bottom w:val="none" w:sz="0" w:space="0" w:color="auto"/>
                    <w:right w:val="none" w:sz="0" w:space="0" w:color="auto"/>
                  </w:divBdr>
                </w:div>
              </w:divsChild>
            </w:div>
            <w:div w:id="1838155875">
              <w:marLeft w:val="0"/>
              <w:marRight w:val="0"/>
              <w:marTop w:val="0"/>
              <w:marBottom w:val="0"/>
              <w:divBdr>
                <w:top w:val="none" w:sz="0" w:space="0" w:color="auto"/>
                <w:left w:val="none" w:sz="0" w:space="0" w:color="auto"/>
                <w:bottom w:val="none" w:sz="0" w:space="0" w:color="auto"/>
                <w:right w:val="none" w:sz="0" w:space="0" w:color="auto"/>
              </w:divBdr>
              <w:divsChild>
                <w:div w:id="963267475">
                  <w:marLeft w:val="0"/>
                  <w:marRight w:val="0"/>
                  <w:marTop w:val="0"/>
                  <w:marBottom w:val="0"/>
                  <w:divBdr>
                    <w:top w:val="none" w:sz="0" w:space="0" w:color="auto"/>
                    <w:left w:val="none" w:sz="0" w:space="0" w:color="auto"/>
                    <w:bottom w:val="none" w:sz="0" w:space="0" w:color="auto"/>
                    <w:right w:val="none" w:sz="0" w:space="0" w:color="auto"/>
                  </w:divBdr>
                </w:div>
              </w:divsChild>
            </w:div>
            <w:div w:id="726337674">
              <w:marLeft w:val="0"/>
              <w:marRight w:val="0"/>
              <w:marTop w:val="0"/>
              <w:marBottom w:val="0"/>
              <w:divBdr>
                <w:top w:val="none" w:sz="0" w:space="0" w:color="auto"/>
                <w:left w:val="none" w:sz="0" w:space="0" w:color="auto"/>
                <w:bottom w:val="none" w:sz="0" w:space="0" w:color="auto"/>
                <w:right w:val="none" w:sz="0" w:space="0" w:color="auto"/>
              </w:divBdr>
              <w:divsChild>
                <w:div w:id="944458018">
                  <w:marLeft w:val="0"/>
                  <w:marRight w:val="0"/>
                  <w:marTop w:val="0"/>
                  <w:marBottom w:val="0"/>
                  <w:divBdr>
                    <w:top w:val="none" w:sz="0" w:space="0" w:color="auto"/>
                    <w:left w:val="none" w:sz="0" w:space="0" w:color="auto"/>
                    <w:bottom w:val="none" w:sz="0" w:space="0" w:color="auto"/>
                    <w:right w:val="none" w:sz="0" w:space="0" w:color="auto"/>
                  </w:divBdr>
                </w:div>
              </w:divsChild>
            </w:div>
            <w:div w:id="1257204156">
              <w:marLeft w:val="0"/>
              <w:marRight w:val="0"/>
              <w:marTop w:val="0"/>
              <w:marBottom w:val="0"/>
              <w:divBdr>
                <w:top w:val="none" w:sz="0" w:space="0" w:color="auto"/>
                <w:left w:val="none" w:sz="0" w:space="0" w:color="auto"/>
                <w:bottom w:val="none" w:sz="0" w:space="0" w:color="auto"/>
                <w:right w:val="none" w:sz="0" w:space="0" w:color="auto"/>
              </w:divBdr>
              <w:divsChild>
                <w:div w:id="339965372">
                  <w:marLeft w:val="0"/>
                  <w:marRight w:val="0"/>
                  <w:marTop w:val="0"/>
                  <w:marBottom w:val="0"/>
                  <w:divBdr>
                    <w:top w:val="none" w:sz="0" w:space="0" w:color="auto"/>
                    <w:left w:val="none" w:sz="0" w:space="0" w:color="auto"/>
                    <w:bottom w:val="none" w:sz="0" w:space="0" w:color="auto"/>
                    <w:right w:val="none" w:sz="0" w:space="0" w:color="auto"/>
                  </w:divBdr>
                </w:div>
              </w:divsChild>
            </w:div>
            <w:div w:id="1549603529">
              <w:marLeft w:val="0"/>
              <w:marRight w:val="0"/>
              <w:marTop w:val="0"/>
              <w:marBottom w:val="0"/>
              <w:divBdr>
                <w:top w:val="none" w:sz="0" w:space="0" w:color="auto"/>
                <w:left w:val="none" w:sz="0" w:space="0" w:color="auto"/>
                <w:bottom w:val="none" w:sz="0" w:space="0" w:color="auto"/>
                <w:right w:val="none" w:sz="0" w:space="0" w:color="auto"/>
              </w:divBdr>
              <w:divsChild>
                <w:div w:id="1979143366">
                  <w:marLeft w:val="0"/>
                  <w:marRight w:val="0"/>
                  <w:marTop w:val="0"/>
                  <w:marBottom w:val="0"/>
                  <w:divBdr>
                    <w:top w:val="none" w:sz="0" w:space="0" w:color="auto"/>
                    <w:left w:val="none" w:sz="0" w:space="0" w:color="auto"/>
                    <w:bottom w:val="none" w:sz="0" w:space="0" w:color="auto"/>
                    <w:right w:val="none" w:sz="0" w:space="0" w:color="auto"/>
                  </w:divBdr>
                </w:div>
              </w:divsChild>
            </w:div>
            <w:div w:id="1925605077">
              <w:marLeft w:val="0"/>
              <w:marRight w:val="0"/>
              <w:marTop w:val="0"/>
              <w:marBottom w:val="0"/>
              <w:divBdr>
                <w:top w:val="none" w:sz="0" w:space="0" w:color="auto"/>
                <w:left w:val="none" w:sz="0" w:space="0" w:color="auto"/>
                <w:bottom w:val="none" w:sz="0" w:space="0" w:color="auto"/>
                <w:right w:val="none" w:sz="0" w:space="0" w:color="auto"/>
              </w:divBdr>
              <w:divsChild>
                <w:div w:id="1094518560">
                  <w:marLeft w:val="0"/>
                  <w:marRight w:val="0"/>
                  <w:marTop w:val="0"/>
                  <w:marBottom w:val="0"/>
                  <w:divBdr>
                    <w:top w:val="none" w:sz="0" w:space="0" w:color="auto"/>
                    <w:left w:val="none" w:sz="0" w:space="0" w:color="auto"/>
                    <w:bottom w:val="none" w:sz="0" w:space="0" w:color="auto"/>
                    <w:right w:val="none" w:sz="0" w:space="0" w:color="auto"/>
                  </w:divBdr>
                </w:div>
              </w:divsChild>
            </w:div>
            <w:div w:id="1697536680">
              <w:marLeft w:val="0"/>
              <w:marRight w:val="0"/>
              <w:marTop w:val="0"/>
              <w:marBottom w:val="0"/>
              <w:divBdr>
                <w:top w:val="none" w:sz="0" w:space="0" w:color="auto"/>
                <w:left w:val="none" w:sz="0" w:space="0" w:color="auto"/>
                <w:bottom w:val="none" w:sz="0" w:space="0" w:color="auto"/>
                <w:right w:val="none" w:sz="0" w:space="0" w:color="auto"/>
              </w:divBdr>
              <w:divsChild>
                <w:div w:id="301155989">
                  <w:marLeft w:val="0"/>
                  <w:marRight w:val="0"/>
                  <w:marTop w:val="0"/>
                  <w:marBottom w:val="0"/>
                  <w:divBdr>
                    <w:top w:val="none" w:sz="0" w:space="0" w:color="auto"/>
                    <w:left w:val="none" w:sz="0" w:space="0" w:color="auto"/>
                    <w:bottom w:val="none" w:sz="0" w:space="0" w:color="auto"/>
                    <w:right w:val="none" w:sz="0" w:space="0" w:color="auto"/>
                  </w:divBdr>
                </w:div>
              </w:divsChild>
            </w:div>
            <w:div w:id="1663390525">
              <w:marLeft w:val="0"/>
              <w:marRight w:val="0"/>
              <w:marTop w:val="0"/>
              <w:marBottom w:val="0"/>
              <w:divBdr>
                <w:top w:val="none" w:sz="0" w:space="0" w:color="auto"/>
                <w:left w:val="none" w:sz="0" w:space="0" w:color="auto"/>
                <w:bottom w:val="none" w:sz="0" w:space="0" w:color="auto"/>
                <w:right w:val="none" w:sz="0" w:space="0" w:color="auto"/>
              </w:divBdr>
              <w:divsChild>
                <w:div w:id="2137916599">
                  <w:marLeft w:val="0"/>
                  <w:marRight w:val="0"/>
                  <w:marTop w:val="0"/>
                  <w:marBottom w:val="0"/>
                  <w:divBdr>
                    <w:top w:val="none" w:sz="0" w:space="0" w:color="auto"/>
                    <w:left w:val="none" w:sz="0" w:space="0" w:color="auto"/>
                    <w:bottom w:val="none" w:sz="0" w:space="0" w:color="auto"/>
                    <w:right w:val="none" w:sz="0" w:space="0" w:color="auto"/>
                  </w:divBdr>
                </w:div>
              </w:divsChild>
            </w:div>
            <w:div w:id="1838107230">
              <w:marLeft w:val="0"/>
              <w:marRight w:val="0"/>
              <w:marTop w:val="0"/>
              <w:marBottom w:val="0"/>
              <w:divBdr>
                <w:top w:val="none" w:sz="0" w:space="0" w:color="auto"/>
                <w:left w:val="none" w:sz="0" w:space="0" w:color="auto"/>
                <w:bottom w:val="none" w:sz="0" w:space="0" w:color="auto"/>
                <w:right w:val="none" w:sz="0" w:space="0" w:color="auto"/>
              </w:divBdr>
              <w:divsChild>
                <w:div w:id="1768503937">
                  <w:marLeft w:val="0"/>
                  <w:marRight w:val="0"/>
                  <w:marTop w:val="0"/>
                  <w:marBottom w:val="0"/>
                  <w:divBdr>
                    <w:top w:val="none" w:sz="0" w:space="0" w:color="auto"/>
                    <w:left w:val="none" w:sz="0" w:space="0" w:color="auto"/>
                    <w:bottom w:val="none" w:sz="0" w:space="0" w:color="auto"/>
                    <w:right w:val="none" w:sz="0" w:space="0" w:color="auto"/>
                  </w:divBdr>
                </w:div>
              </w:divsChild>
            </w:div>
            <w:div w:id="466824291">
              <w:marLeft w:val="0"/>
              <w:marRight w:val="0"/>
              <w:marTop w:val="0"/>
              <w:marBottom w:val="0"/>
              <w:divBdr>
                <w:top w:val="none" w:sz="0" w:space="0" w:color="auto"/>
                <w:left w:val="none" w:sz="0" w:space="0" w:color="auto"/>
                <w:bottom w:val="none" w:sz="0" w:space="0" w:color="auto"/>
                <w:right w:val="none" w:sz="0" w:space="0" w:color="auto"/>
              </w:divBdr>
              <w:divsChild>
                <w:div w:id="139974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12188">
          <w:marLeft w:val="0"/>
          <w:marRight w:val="0"/>
          <w:marTop w:val="0"/>
          <w:marBottom w:val="0"/>
          <w:divBdr>
            <w:top w:val="none" w:sz="0" w:space="0" w:color="auto"/>
            <w:left w:val="none" w:sz="0" w:space="0" w:color="auto"/>
            <w:bottom w:val="none" w:sz="0" w:space="0" w:color="auto"/>
            <w:right w:val="none" w:sz="0" w:space="0" w:color="auto"/>
          </w:divBdr>
          <w:divsChild>
            <w:div w:id="794494294">
              <w:marLeft w:val="0"/>
              <w:marRight w:val="0"/>
              <w:marTop w:val="0"/>
              <w:marBottom w:val="0"/>
              <w:divBdr>
                <w:top w:val="none" w:sz="0" w:space="0" w:color="auto"/>
                <w:left w:val="none" w:sz="0" w:space="0" w:color="auto"/>
                <w:bottom w:val="none" w:sz="0" w:space="0" w:color="auto"/>
                <w:right w:val="none" w:sz="0" w:space="0" w:color="auto"/>
              </w:divBdr>
              <w:divsChild>
                <w:div w:id="495803997">
                  <w:marLeft w:val="0"/>
                  <w:marRight w:val="0"/>
                  <w:marTop w:val="0"/>
                  <w:marBottom w:val="0"/>
                  <w:divBdr>
                    <w:top w:val="none" w:sz="0" w:space="0" w:color="auto"/>
                    <w:left w:val="none" w:sz="0" w:space="0" w:color="auto"/>
                    <w:bottom w:val="none" w:sz="0" w:space="0" w:color="auto"/>
                    <w:right w:val="none" w:sz="0" w:space="0" w:color="auto"/>
                  </w:divBdr>
                </w:div>
              </w:divsChild>
            </w:div>
            <w:div w:id="1973974157">
              <w:marLeft w:val="0"/>
              <w:marRight w:val="0"/>
              <w:marTop w:val="0"/>
              <w:marBottom w:val="0"/>
              <w:divBdr>
                <w:top w:val="none" w:sz="0" w:space="0" w:color="auto"/>
                <w:left w:val="none" w:sz="0" w:space="0" w:color="auto"/>
                <w:bottom w:val="none" w:sz="0" w:space="0" w:color="auto"/>
                <w:right w:val="none" w:sz="0" w:space="0" w:color="auto"/>
              </w:divBdr>
              <w:divsChild>
                <w:div w:id="1195384957">
                  <w:marLeft w:val="0"/>
                  <w:marRight w:val="0"/>
                  <w:marTop w:val="0"/>
                  <w:marBottom w:val="0"/>
                  <w:divBdr>
                    <w:top w:val="none" w:sz="0" w:space="0" w:color="auto"/>
                    <w:left w:val="none" w:sz="0" w:space="0" w:color="auto"/>
                    <w:bottom w:val="none" w:sz="0" w:space="0" w:color="auto"/>
                    <w:right w:val="none" w:sz="0" w:space="0" w:color="auto"/>
                  </w:divBdr>
                </w:div>
              </w:divsChild>
            </w:div>
            <w:div w:id="1273827419">
              <w:marLeft w:val="0"/>
              <w:marRight w:val="0"/>
              <w:marTop w:val="0"/>
              <w:marBottom w:val="0"/>
              <w:divBdr>
                <w:top w:val="none" w:sz="0" w:space="0" w:color="auto"/>
                <w:left w:val="none" w:sz="0" w:space="0" w:color="auto"/>
                <w:bottom w:val="none" w:sz="0" w:space="0" w:color="auto"/>
                <w:right w:val="none" w:sz="0" w:space="0" w:color="auto"/>
              </w:divBdr>
              <w:divsChild>
                <w:div w:id="1671255541">
                  <w:marLeft w:val="0"/>
                  <w:marRight w:val="0"/>
                  <w:marTop w:val="0"/>
                  <w:marBottom w:val="0"/>
                  <w:divBdr>
                    <w:top w:val="none" w:sz="0" w:space="0" w:color="auto"/>
                    <w:left w:val="none" w:sz="0" w:space="0" w:color="auto"/>
                    <w:bottom w:val="none" w:sz="0" w:space="0" w:color="auto"/>
                    <w:right w:val="none" w:sz="0" w:space="0" w:color="auto"/>
                  </w:divBdr>
                </w:div>
              </w:divsChild>
            </w:div>
            <w:div w:id="146940457">
              <w:marLeft w:val="0"/>
              <w:marRight w:val="0"/>
              <w:marTop w:val="0"/>
              <w:marBottom w:val="0"/>
              <w:divBdr>
                <w:top w:val="none" w:sz="0" w:space="0" w:color="auto"/>
                <w:left w:val="none" w:sz="0" w:space="0" w:color="auto"/>
                <w:bottom w:val="none" w:sz="0" w:space="0" w:color="auto"/>
                <w:right w:val="none" w:sz="0" w:space="0" w:color="auto"/>
              </w:divBdr>
              <w:divsChild>
                <w:div w:id="2105346065">
                  <w:marLeft w:val="0"/>
                  <w:marRight w:val="0"/>
                  <w:marTop w:val="0"/>
                  <w:marBottom w:val="0"/>
                  <w:divBdr>
                    <w:top w:val="none" w:sz="0" w:space="0" w:color="auto"/>
                    <w:left w:val="none" w:sz="0" w:space="0" w:color="auto"/>
                    <w:bottom w:val="none" w:sz="0" w:space="0" w:color="auto"/>
                    <w:right w:val="none" w:sz="0" w:space="0" w:color="auto"/>
                  </w:divBdr>
                </w:div>
              </w:divsChild>
            </w:div>
            <w:div w:id="1335306750">
              <w:marLeft w:val="0"/>
              <w:marRight w:val="0"/>
              <w:marTop w:val="0"/>
              <w:marBottom w:val="0"/>
              <w:divBdr>
                <w:top w:val="none" w:sz="0" w:space="0" w:color="auto"/>
                <w:left w:val="none" w:sz="0" w:space="0" w:color="auto"/>
                <w:bottom w:val="none" w:sz="0" w:space="0" w:color="auto"/>
                <w:right w:val="none" w:sz="0" w:space="0" w:color="auto"/>
              </w:divBdr>
              <w:divsChild>
                <w:div w:id="2127579543">
                  <w:marLeft w:val="0"/>
                  <w:marRight w:val="0"/>
                  <w:marTop w:val="0"/>
                  <w:marBottom w:val="0"/>
                  <w:divBdr>
                    <w:top w:val="none" w:sz="0" w:space="0" w:color="auto"/>
                    <w:left w:val="none" w:sz="0" w:space="0" w:color="auto"/>
                    <w:bottom w:val="none" w:sz="0" w:space="0" w:color="auto"/>
                    <w:right w:val="none" w:sz="0" w:space="0" w:color="auto"/>
                  </w:divBdr>
                </w:div>
              </w:divsChild>
            </w:div>
            <w:div w:id="1336542506">
              <w:marLeft w:val="0"/>
              <w:marRight w:val="0"/>
              <w:marTop w:val="0"/>
              <w:marBottom w:val="0"/>
              <w:divBdr>
                <w:top w:val="none" w:sz="0" w:space="0" w:color="auto"/>
                <w:left w:val="none" w:sz="0" w:space="0" w:color="auto"/>
                <w:bottom w:val="none" w:sz="0" w:space="0" w:color="auto"/>
                <w:right w:val="none" w:sz="0" w:space="0" w:color="auto"/>
              </w:divBdr>
              <w:divsChild>
                <w:div w:id="2059740308">
                  <w:marLeft w:val="0"/>
                  <w:marRight w:val="0"/>
                  <w:marTop w:val="0"/>
                  <w:marBottom w:val="0"/>
                  <w:divBdr>
                    <w:top w:val="none" w:sz="0" w:space="0" w:color="auto"/>
                    <w:left w:val="none" w:sz="0" w:space="0" w:color="auto"/>
                    <w:bottom w:val="none" w:sz="0" w:space="0" w:color="auto"/>
                    <w:right w:val="none" w:sz="0" w:space="0" w:color="auto"/>
                  </w:divBdr>
                </w:div>
              </w:divsChild>
            </w:div>
            <w:div w:id="2087220425">
              <w:marLeft w:val="0"/>
              <w:marRight w:val="0"/>
              <w:marTop w:val="0"/>
              <w:marBottom w:val="0"/>
              <w:divBdr>
                <w:top w:val="none" w:sz="0" w:space="0" w:color="auto"/>
                <w:left w:val="none" w:sz="0" w:space="0" w:color="auto"/>
                <w:bottom w:val="none" w:sz="0" w:space="0" w:color="auto"/>
                <w:right w:val="none" w:sz="0" w:space="0" w:color="auto"/>
              </w:divBdr>
              <w:divsChild>
                <w:div w:id="8867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090102">
      <w:bodyDiv w:val="1"/>
      <w:marLeft w:val="0"/>
      <w:marRight w:val="0"/>
      <w:marTop w:val="0"/>
      <w:marBottom w:val="0"/>
      <w:divBdr>
        <w:top w:val="none" w:sz="0" w:space="0" w:color="auto"/>
        <w:left w:val="none" w:sz="0" w:space="0" w:color="auto"/>
        <w:bottom w:val="none" w:sz="0" w:space="0" w:color="auto"/>
        <w:right w:val="none" w:sz="0" w:space="0" w:color="auto"/>
      </w:divBdr>
      <w:divsChild>
        <w:div w:id="1155803882">
          <w:marLeft w:val="0"/>
          <w:marRight w:val="0"/>
          <w:marTop w:val="0"/>
          <w:marBottom w:val="0"/>
          <w:divBdr>
            <w:top w:val="none" w:sz="0" w:space="0" w:color="auto"/>
            <w:left w:val="none" w:sz="0" w:space="0" w:color="auto"/>
            <w:bottom w:val="none" w:sz="0" w:space="0" w:color="auto"/>
            <w:right w:val="none" w:sz="0" w:space="0" w:color="auto"/>
          </w:divBdr>
          <w:divsChild>
            <w:div w:id="100029690">
              <w:marLeft w:val="0"/>
              <w:marRight w:val="0"/>
              <w:marTop w:val="0"/>
              <w:marBottom w:val="0"/>
              <w:divBdr>
                <w:top w:val="none" w:sz="0" w:space="0" w:color="auto"/>
                <w:left w:val="none" w:sz="0" w:space="0" w:color="auto"/>
                <w:bottom w:val="none" w:sz="0" w:space="0" w:color="auto"/>
                <w:right w:val="none" w:sz="0" w:space="0" w:color="auto"/>
              </w:divBdr>
              <w:divsChild>
                <w:div w:id="1905674235">
                  <w:marLeft w:val="0"/>
                  <w:marRight w:val="0"/>
                  <w:marTop w:val="0"/>
                  <w:marBottom w:val="0"/>
                  <w:divBdr>
                    <w:top w:val="none" w:sz="0" w:space="0" w:color="auto"/>
                    <w:left w:val="none" w:sz="0" w:space="0" w:color="auto"/>
                    <w:bottom w:val="none" w:sz="0" w:space="0" w:color="auto"/>
                    <w:right w:val="none" w:sz="0" w:space="0" w:color="auto"/>
                  </w:divBdr>
                </w:div>
              </w:divsChild>
            </w:div>
            <w:div w:id="1259486431">
              <w:marLeft w:val="0"/>
              <w:marRight w:val="0"/>
              <w:marTop w:val="0"/>
              <w:marBottom w:val="0"/>
              <w:divBdr>
                <w:top w:val="none" w:sz="0" w:space="0" w:color="auto"/>
                <w:left w:val="none" w:sz="0" w:space="0" w:color="auto"/>
                <w:bottom w:val="none" w:sz="0" w:space="0" w:color="auto"/>
                <w:right w:val="none" w:sz="0" w:space="0" w:color="auto"/>
              </w:divBdr>
              <w:divsChild>
                <w:div w:id="75178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54497">
          <w:marLeft w:val="0"/>
          <w:marRight w:val="0"/>
          <w:marTop w:val="0"/>
          <w:marBottom w:val="0"/>
          <w:divBdr>
            <w:top w:val="none" w:sz="0" w:space="0" w:color="auto"/>
            <w:left w:val="none" w:sz="0" w:space="0" w:color="auto"/>
            <w:bottom w:val="none" w:sz="0" w:space="0" w:color="auto"/>
            <w:right w:val="none" w:sz="0" w:space="0" w:color="auto"/>
          </w:divBdr>
          <w:divsChild>
            <w:div w:id="342754823">
              <w:marLeft w:val="0"/>
              <w:marRight w:val="0"/>
              <w:marTop w:val="0"/>
              <w:marBottom w:val="0"/>
              <w:divBdr>
                <w:top w:val="none" w:sz="0" w:space="0" w:color="auto"/>
                <w:left w:val="none" w:sz="0" w:space="0" w:color="auto"/>
                <w:bottom w:val="none" w:sz="0" w:space="0" w:color="auto"/>
                <w:right w:val="none" w:sz="0" w:space="0" w:color="auto"/>
              </w:divBdr>
              <w:divsChild>
                <w:div w:id="182257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141937">
      <w:bodyDiv w:val="1"/>
      <w:marLeft w:val="0"/>
      <w:marRight w:val="0"/>
      <w:marTop w:val="0"/>
      <w:marBottom w:val="0"/>
      <w:divBdr>
        <w:top w:val="none" w:sz="0" w:space="0" w:color="auto"/>
        <w:left w:val="none" w:sz="0" w:space="0" w:color="auto"/>
        <w:bottom w:val="none" w:sz="0" w:space="0" w:color="auto"/>
        <w:right w:val="none" w:sz="0" w:space="0" w:color="auto"/>
      </w:divBdr>
    </w:div>
    <w:div w:id="1131702421">
      <w:bodyDiv w:val="1"/>
      <w:marLeft w:val="0"/>
      <w:marRight w:val="0"/>
      <w:marTop w:val="0"/>
      <w:marBottom w:val="0"/>
      <w:divBdr>
        <w:top w:val="none" w:sz="0" w:space="0" w:color="auto"/>
        <w:left w:val="none" w:sz="0" w:space="0" w:color="auto"/>
        <w:bottom w:val="none" w:sz="0" w:space="0" w:color="auto"/>
        <w:right w:val="none" w:sz="0" w:space="0" w:color="auto"/>
      </w:divBdr>
    </w:div>
    <w:div w:id="1264999360">
      <w:bodyDiv w:val="1"/>
      <w:marLeft w:val="0"/>
      <w:marRight w:val="0"/>
      <w:marTop w:val="0"/>
      <w:marBottom w:val="0"/>
      <w:divBdr>
        <w:top w:val="none" w:sz="0" w:space="0" w:color="auto"/>
        <w:left w:val="none" w:sz="0" w:space="0" w:color="auto"/>
        <w:bottom w:val="none" w:sz="0" w:space="0" w:color="auto"/>
        <w:right w:val="none" w:sz="0" w:space="0" w:color="auto"/>
      </w:divBdr>
      <w:divsChild>
        <w:div w:id="2019305046">
          <w:marLeft w:val="0"/>
          <w:marRight w:val="0"/>
          <w:marTop w:val="0"/>
          <w:marBottom w:val="0"/>
          <w:divBdr>
            <w:top w:val="none" w:sz="0" w:space="0" w:color="auto"/>
            <w:left w:val="none" w:sz="0" w:space="0" w:color="auto"/>
            <w:bottom w:val="none" w:sz="0" w:space="0" w:color="auto"/>
            <w:right w:val="none" w:sz="0" w:space="0" w:color="auto"/>
          </w:divBdr>
          <w:divsChild>
            <w:div w:id="619998280">
              <w:marLeft w:val="0"/>
              <w:marRight w:val="0"/>
              <w:marTop w:val="0"/>
              <w:marBottom w:val="0"/>
              <w:divBdr>
                <w:top w:val="none" w:sz="0" w:space="0" w:color="auto"/>
                <w:left w:val="none" w:sz="0" w:space="0" w:color="auto"/>
                <w:bottom w:val="none" w:sz="0" w:space="0" w:color="auto"/>
                <w:right w:val="none" w:sz="0" w:space="0" w:color="auto"/>
              </w:divBdr>
              <w:divsChild>
                <w:div w:id="1580747398">
                  <w:marLeft w:val="0"/>
                  <w:marRight w:val="0"/>
                  <w:marTop w:val="0"/>
                  <w:marBottom w:val="0"/>
                  <w:divBdr>
                    <w:top w:val="none" w:sz="0" w:space="0" w:color="auto"/>
                    <w:left w:val="none" w:sz="0" w:space="0" w:color="auto"/>
                    <w:bottom w:val="none" w:sz="0" w:space="0" w:color="auto"/>
                    <w:right w:val="none" w:sz="0" w:space="0" w:color="auto"/>
                  </w:divBdr>
                </w:div>
              </w:divsChild>
            </w:div>
            <w:div w:id="1356422821">
              <w:marLeft w:val="0"/>
              <w:marRight w:val="0"/>
              <w:marTop w:val="0"/>
              <w:marBottom w:val="0"/>
              <w:divBdr>
                <w:top w:val="none" w:sz="0" w:space="0" w:color="auto"/>
                <w:left w:val="none" w:sz="0" w:space="0" w:color="auto"/>
                <w:bottom w:val="none" w:sz="0" w:space="0" w:color="auto"/>
                <w:right w:val="none" w:sz="0" w:space="0" w:color="auto"/>
              </w:divBdr>
              <w:divsChild>
                <w:div w:id="94885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47679">
          <w:marLeft w:val="0"/>
          <w:marRight w:val="0"/>
          <w:marTop w:val="0"/>
          <w:marBottom w:val="0"/>
          <w:divBdr>
            <w:top w:val="none" w:sz="0" w:space="0" w:color="auto"/>
            <w:left w:val="none" w:sz="0" w:space="0" w:color="auto"/>
            <w:bottom w:val="none" w:sz="0" w:space="0" w:color="auto"/>
            <w:right w:val="none" w:sz="0" w:space="0" w:color="auto"/>
          </w:divBdr>
          <w:divsChild>
            <w:div w:id="1792358719">
              <w:marLeft w:val="0"/>
              <w:marRight w:val="0"/>
              <w:marTop w:val="0"/>
              <w:marBottom w:val="0"/>
              <w:divBdr>
                <w:top w:val="none" w:sz="0" w:space="0" w:color="auto"/>
                <w:left w:val="none" w:sz="0" w:space="0" w:color="auto"/>
                <w:bottom w:val="none" w:sz="0" w:space="0" w:color="auto"/>
                <w:right w:val="none" w:sz="0" w:space="0" w:color="auto"/>
              </w:divBdr>
              <w:divsChild>
                <w:div w:id="123184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939223">
      <w:bodyDiv w:val="1"/>
      <w:marLeft w:val="0"/>
      <w:marRight w:val="0"/>
      <w:marTop w:val="0"/>
      <w:marBottom w:val="0"/>
      <w:divBdr>
        <w:top w:val="none" w:sz="0" w:space="0" w:color="auto"/>
        <w:left w:val="none" w:sz="0" w:space="0" w:color="auto"/>
        <w:bottom w:val="none" w:sz="0" w:space="0" w:color="auto"/>
        <w:right w:val="none" w:sz="0" w:space="0" w:color="auto"/>
      </w:divBdr>
      <w:divsChild>
        <w:div w:id="341199210">
          <w:marLeft w:val="0"/>
          <w:marRight w:val="0"/>
          <w:marTop w:val="0"/>
          <w:marBottom w:val="0"/>
          <w:divBdr>
            <w:top w:val="none" w:sz="0" w:space="0" w:color="auto"/>
            <w:left w:val="none" w:sz="0" w:space="0" w:color="auto"/>
            <w:bottom w:val="none" w:sz="0" w:space="0" w:color="auto"/>
            <w:right w:val="none" w:sz="0" w:space="0" w:color="auto"/>
          </w:divBdr>
          <w:divsChild>
            <w:div w:id="1859804602">
              <w:marLeft w:val="0"/>
              <w:marRight w:val="0"/>
              <w:marTop w:val="0"/>
              <w:marBottom w:val="0"/>
              <w:divBdr>
                <w:top w:val="none" w:sz="0" w:space="0" w:color="auto"/>
                <w:left w:val="none" w:sz="0" w:space="0" w:color="auto"/>
                <w:bottom w:val="none" w:sz="0" w:space="0" w:color="auto"/>
                <w:right w:val="none" w:sz="0" w:space="0" w:color="auto"/>
              </w:divBdr>
              <w:divsChild>
                <w:div w:id="271940373">
                  <w:marLeft w:val="0"/>
                  <w:marRight w:val="0"/>
                  <w:marTop w:val="0"/>
                  <w:marBottom w:val="0"/>
                  <w:divBdr>
                    <w:top w:val="none" w:sz="0" w:space="0" w:color="auto"/>
                    <w:left w:val="none" w:sz="0" w:space="0" w:color="auto"/>
                    <w:bottom w:val="none" w:sz="0" w:space="0" w:color="auto"/>
                    <w:right w:val="none" w:sz="0" w:space="0" w:color="auto"/>
                  </w:divBdr>
                </w:div>
              </w:divsChild>
            </w:div>
            <w:div w:id="25524616">
              <w:marLeft w:val="0"/>
              <w:marRight w:val="0"/>
              <w:marTop w:val="0"/>
              <w:marBottom w:val="0"/>
              <w:divBdr>
                <w:top w:val="none" w:sz="0" w:space="0" w:color="auto"/>
                <w:left w:val="none" w:sz="0" w:space="0" w:color="auto"/>
                <w:bottom w:val="none" w:sz="0" w:space="0" w:color="auto"/>
                <w:right w:val="none" w:sz="0" w:space="0" w:color="auto"/>
              </w:divBdr>
              <w:divsChild>
                <w:div w:id="146770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282015">
          <w:marLeft w:val="0"/>
          <w:marRight w:val="0"/>
          <w:marTop w:val="0"/>
          <w:marBottom w:val="0"/>
          <w:divBdr>
            <w:top w:val="none" w:sz="0" w:space="0" w:color="auto"/>
            <w:left w:val="none" w:sz="0" w:space="0" w:color="auto"/>
            <w:bottom w:val="none" w:sz="0" w:space="0" w:color="auto"/>
            <w:right w:val="none" w:sz="0" w:space="0" w:color="auto"/>
          </w:divBdr>
          <w:divsChild>
            <w:div w:id="190843257">
              <w:marLeft w:val="0"/>
              <w:marRight w:val="0"/>
              <w:marTop w:val="0"/>
              <w:marBottom w:val="0"/>
              <w:divBdr>
                <w:top w:val="none" w:sz="0" w:space="0" w:color="auto"/>
                <w:left w:val="none" w:sz="0" w:space="0" w:color="auto"/>
                <w:bottom w:val="none" w:sz="0" w:space="0" w:color="auto"/>
                <w:right w:val="none" w:sz="0" w:space="0" w:color="auto"/>
              </w:divBdr>
              <w:divsChild>
                <w:div w:id="214253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988535">
      <w:bodyDiv w:val="1"/>
      <w:marLeft w:val="0"/>
      <w:marRight w:val="0"/>
      <w:marTop w:val="0"/>
      <w:marBottom w:val="0"/>
      <w:divBdr>
        <w:top w:val="none" w:sz="0" w:space="0" w:color="auto"/>
        <w:left w:val="none" w:sz="0" w:space="0" w:color="auto"/>
        <w:bottom w:val="none" w:sz="0" w:space="0" w:color="auto"/>
        <w:right w:val="none" w:sz="0" w:space="0" w:color="auto"/>
      </w:divBdr>
      <w:divsChild>
        <w:div w:id="1382440939">
          <w:marLeft w:val="0"/>
          <w:marRight w:val="0"/>
          <w:marTop w:val="0"/>
          <w:marBottom w:val="0"/>
          <w:divBdr>
            <w:top w:val="none" w:sz="0" w:space="0" w:color="auto"/>
            <w:left w:val="none" w:sz="0" w:space="0" w:color="auto"/>
            <w:bottom w:val="none" w:sz="0" w:space="0" w:color="auto"/>
            <w:right w:val="none" w:sz="0" w:space="0" w:color="auto"/>
          </w:divBdr>
          <w:divsChild>
            <w:div w:id="1823227997">
              <w:marLeft w:val="0"/>
              <w:marRight w:val="0"/>
              <w:marTop w:val="0"/>
              <w:marBottom w:val="0"/>
              <w:divBdr>
                <w:top w:val="none" w:sz="0" w:space="0" w:color="auto"/>
                <w:left w:val="none" w:sz="0" w:space="0" w:color="auto"/>
                <w:bottom w:val="none" w:sz="0" w:space="0" w:color="auto"/>
                <w:right w:val="none" w:sz="0" w:space="0" w:color="auto"/>
              </w:divBdr>
              <w:divsChild>
                <w:div w:id="118255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image" Target="NUL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fsd.liverpool.gov.uk/kb5/liverpool/fsd/localoffer.page"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ndco@st-patricks.liverpool.sch.uk" TargetMode="External"/><Relationship Id="rId5" Type="http://schemas.openxmlformats.org/officeDocument/2006/relationships/styles" Target="styles.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Layout" Target="diagrams/layout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A6C7358-8289-2041-BE34-9F8FB5656F65}" type="doc">
      <dgm:prSet loTypeId="urn:microsoft.com/office/officeart/2005/8/layout/cycle1" loCatId="" qsTypeId="urn:microsoft.com/office/officeart/2005/8/quickstyle/simple4" qsCatId="simple" csTypeId="urn:microsoft.com/office/officeart/2005/8/colors/accent4_2" csCatId="accent4" phldr="1"/>
      <dgm:spPr/>
      <dgm:t>
        <a:bodyPr/>
        <a:lstStyle/>
        <a:p>
          <a:endParaRPr lang="en-US"/>
        </a:p>
      </dgm:t>
    </dgm:pt>
    <dgm:pt modelId="{0C7885F4-AE52-9E42-8C29-FA7945AFE29C}">
      <dgm:prSet phldrT="[Text]"/>
      <dgm:spPr/>
      <dgm:t>
        <a:bodyPr/>
        <a:lstStyle/>
        <a:p>
          <a:r>
            <a:rPr lang="en-US" dirty="0"/>
            <a:t>Assess</a:t>
          </a:r>
        </a:p>
      </dgm:t>
    </dgm:pt>
    <dgm:pt modelId="{962E4A7B-33D6-144A-A342-D92A3C480F25}" type="parTrans" cxnId="{02D64234-9021-7B46-A62C-7A9BE722D214}">
      <dgm:prSet/>
      <dgm:spPr/>
      <dgm:t>
        <a:bodyPr/>
        <a:lstStyle/>
        <a:p>
          <a:endParaRPr lang="en-US"/>
        </a:p>
      </dgm:t>
    </dgm:pt>
    <dgm:pt modelId="{6269D79A-45D6-0D45-A48B-27E9419287ED}" type="sibTrans" cxnId="{02D64234-9021-7B46-A62C-7A9BE722D214}">
      <dgm:prSet/>
      <dgm:spPr/>
      <dgm:t>
        <a:bodyPr/>
        <a:lstStyle/>
        <a:p>
          <a:endParaRPr lang="en-US"/>
        </a:p>
      </dgm:t>
    </dgm:pt>
    <dgm:pt modelId="{EE08969B-AEE1-2844-9977-46F53A18FA8A}">
      <dgm:prSet phldrT="[Text]"/>
      <dgm:spPr/>
      <dgm:t>
        <a:bodyPr/>
        <a:lstStyle/>
        <a:p>
          <a:r>
            <a:rPr lang="en-US" dirty="0"/>
            <a:t>Plan</a:t>
          </a:r>
        </a:p>
      </dgm:t>
    </dgm:pt>
    <dgm:pt modelId="{23241E33-76F7-D548-A185-FB5036EFA40E}" type="parTrans" cxnId="{991F96B4-5BA4-E348-B812-8B55FE31F7D6}">
      <dgm:prSet/>
      <dgm:spPr/>
      <dgm:t>
        <a:bodyPr/>
        <a:lstStyle/>
        <a:p>
          <a:endParaRPr lang="en-US"/>
        </a:p>
      </dgm:t>
    </dgm:pt>
    <dgm:pt modelId="{DB52533D-7560-E34B-8A89-B1CC3D195D85}" type="sibTrans" cxnId="{991F96B4-5BA4-E348-B812-8B55FE31F7D6}">
      <dgm:prSet/>
      <dgm:spPr/>
      <dgm:t>
        <a:bodyPr/>
        <a:lstStyle/>
        <a:p>
          <a:endParaRPr lang="en-US"/>
        </a:p>
      </dgm:t>
    </dgm:pt>
    <dgm:pt modelId="{01DE712E-C07B-C543-A4C4-619A37FA5107}">
      <dgm:prSet phldrT="[Text]"/>
      <dgm:spPr/>
      <dgm:t>
        <a:bodyPr/>
        <a:lstStyle/>
        <a:p>
          <a:r>
            <a:rPr lang="en-US" dirty="0"/>
            <a:t>Do</a:t>
          </a:r>
        </a:p>
      </dgm:t>
    </dgm:pt>
    <dgm:pt modelId="{9E1E5D1C-029D-A643-937A-E8522166F77F}" type="parTrans" cxnId="{4E8B9CE2-C303-D04B-AC67-84704A542AA5}">
      <dgm:prSet/>
      <dgm:spPr/>
      <dgm:t>
        <a:bodyPr/>
        <a:lstStyle/>
        <a:p>
          <a:endParaRPr lang="en-US"/>
        </a:p>
      </dgm:t>
    </dgm:pt>
    <dgm:pt modelId="{BDF543A8-3FB3-2046-8910-9FA22D4713C9}" type="sibTrans" cxnId="{4E8B9CE2-C303-D04B-AC67-84704A542AA5}">
      <dgm:prSet/>
      <dgm:spPr/>
      <dgm:t>
        <a:bodyPr/>
        <a:lstStyle/>
        <a:p>
          <a:endParaRPr lang="en-US"/>
        </a:p>
      </dgm:t>
    </dgm:pt>
    <dgm:pt modelId="{AC69FA60-4ABF-6146-8F94-25228F1A7032}">
      <dgm:prSet phldrT="[Text]"/>
      <dgm:spPr/>
      <dgm:t>
        <a:bodyPr/>
        <a:lstStyle/>
        <a:p>
          <a:r>
            <a:rPr lang="en-US" dirty="0"/>
            <a:t>Review</a:t>
          </a:r>
        </a:p>
      </dgm:t>
    </dgm:pt>
    <dgm:pt modelId="{E99EAD99-B850-6345-A4EC-1CDD98E6C016}" type="parTrans" cxnId="{C747F93A-A15C-CB41-B342-D4284395A364}">
      <dgm:prSet/>
      <dgm:spPr/>
      <dgm:t>
        <a:bodyPr/>
        <a:lstStyle/>
        <a:p>
          <a:endParaRPr lang="en-US"/>
        </a:p>
      </dgm:t>
    </dgm:pt>
    <dgm:pt modelId="{B4340A3B-EB27-6E4A-B107-1C61E3510F59}" type="sibTrans" cxnId="{C747F93A-A15C-CB41-B342-D4284395A364}">
      <dgm:prSet/>
      <dgm:spPr/>
      <dgm:t>
        <a:bodyPr/>
        <a:lstStyle/>
        <a:p>
          <a:endParaRPr lang="en-US"/>
        </a:p>
      </dgm:t>
    </dgm:pt>
    <dgm:pt modelId="{C723DEB6-5F39-1943-9809-BA1D6E45871D}" type="pres">
      <dgm:prSet presAssocID="{1A6C7358-8289-2041-BE34-9F8FB5656F65}" presName="cycle" presStyleCnt="0">
        <dgm:presLayoutVars>
          <dgm:dir/>
          <dgm:resizeHandles val="exact"/>
        </dgm:presLayoutVars>
      </dgm:prSet>
      <dgm:spPr/>
    </dgm:pt>
    <dgm:pt modelId="{BFDC7296-96C4-994B-92D3-28CC68E760DB}" type="pres">
      <dgm:prSet presAssocID="{0C7885F4-AE52-9E42-8C29-FA7945AFE29C}" presName="dummy" presStyleCnt="0"/>
      <dgm:spPr/>
    </dgm:pt>
    <dgm:pt modelId="{D75A4894-7EDF-B048-8FD4-B502AA640AB5}" type="pres">
      <dgm:prSet presAssocID="{0C7885F4-AE52-9E42-8C29-FA7945AFE29C}" presName="node" presStyleLbl="revTx" presStyleIdx="0" presStyleCnt="4">
        <dgm:presLayoutVars>
          <dgm:bulletEnabled val="1"/>
        </dgm:presLayoutVars>
      </dgm:prSet>
      <dgm:spPr/>
    </dgm:pt>
    <dgm:pt modelId="{7CCBF217-2561-B841-A0CF-BE7FA306BF1F}" type="pres">
      <dgm:prSet presAssocID="{6269D79A-45D6-0D45-A48B-27E9419287ED}" presName="sibTrans" presStyleLbl="node1" presStyleIdx="0" presStyleCnt="4"/>
      <dgm:spPr/>
    </dgm:pt>
    <dgm:pt modelId="{8882D4CE-CB3D-4641-8973-5FB34DEE2FDA}" type="pres">
      <dgm:prSet presAssocID="{EE08969B-AEE1-2844-9977-46F53A18FA8A}" presName="dummy" presStyleCnt="0"/>
      <dgm:spPr/>
    </dgm:pt>
    <dgm:pt modelId="{169B0785-9320-094D-BC4A-D6BB59DE0353}" type="pres">
      <dgm:prSet presAssocID="{EE08969B-AEE1-2844-9977-46F53A18FA8A}" presName="node" presStyleLbl="revTx" presStyleIdx="1" presStyleCnt="4">
        <dgm:presLayoutVars>
          <dgm:bulletEnabled val="1"/>
        </dgm:presLayoutVars>
      </dgm:prSet>
      <dgm:spPr/>
    </dgm:pt>
    <dgm:pt modelId="{F4F48BE3-6485-0945-BCB7-39F09824BCC6}" type="pres">
      <dgm:prSet presAssocID="{DB52533D-7560-E34B-8A89-B1CC3D195D85}" presName="sibTrans" presStyleLbl="node1" presStyleIdx="1" presStyleCnt="4"/>
      <dgm:spPr/>
    </dgm:pt>
    <dgm:pt modelId="{6E0425A5-8FE0-7243-9DFD-78AD0B412292}" type="pres">
      <dgm:prSet presAssocID="{01DE712E-C07B-C543-A4C4-619A37FA5107}" presName="dummy" presStyleCnt="0"/>
      <dgm:spPr/>
    </dgm:pt>
    <dgm:pt modelId="{14FDACD6-4AF1-2E4A-945D-7D0C2EB60783}" type="pres">
      <dgm:prSet presAssocID="{01DE712E-C07B-C543-A4C4-619A37FA5107}" presName="node" presStyleLbl="revTx" presStyleIdx="2" presStyleCnt="4">
        <dgm:presLayoutVars>
          <dgm:bulletEnabled val="1"/>
        </dgm:presLayoutVars>
      </dgm:prSet>
      <dgm:spPr/>
    </dgm:pt>
    <dgm:pt modelId="{11571993-B3D3-1A41-93B1-6E4FD84341C7}" type="pres">
      <dgm:prSet presAssocID="{BDF543A8-3FB3-2046-8910-9FA22D4713C9}" presName="sibTrans" presStyleLbl="node1" presStyleIdx="2" presStyleCnt="4"/>
      <dgm:spPr/>
    </dgm:pt>
    <dgm:pt modelId="{64BBC00B-09B9-C843-8B2D-716E939C2849}" type="pres">
      <dgm:prSet presAssocID="{AC69FA60-4ABF-6146-8F94-25228F1A7032}" presName="dummy" presStyleCnt="0"/>
      <dgm:spPr/>
    </dgm:pt>
    <dgm:pt modelId="{13B4D721-AE24-7047-8C2B-A0A89D1C7AF3}" type="pres">
      <dgm:prSet presAssocID="{AC69FA60-4ABF-6146-8F94-25228F1A7032}" presName="node" presStyleLbl="revTx" presStyleIdx="3" presStyleCnt="4">
        <dgm:presLayoutVars>
          <dgm:bulletEnabled val="1"/>
        </dgm:presLayoutVars>
      </dgm:prSet>
      <dgm:spPr/>
    </dgm:pt>
    <dgm:pt modelId="{F266BD4B-FF83-884A-93FD-B9AC62761CBD}" type="pres">
      <dgm:prSet presAssocID="{B4340A3B-EB27-6E4A-B107-1C61E3510F59}" presName="sibTrans" presStyleLbl="node1" presStyleIdx="3" presStyleCnt="4" custAng="0" custLinFactNeighborX="-2702" custLinFactNeighborY="-1392"/>
      <dgm:spPr/>
    </dgm:pt>
  </dgm:ptLst>
  <dgm:cxnLst>
    <dgm:cxn modelId="{338A7E22-C496-4C1C-97F7-8DA97EE347DD}" type="presOf" srcId="{B4340A3B-EB27-6E4A-B107-1C61E3510F59}" destId="{F266BD4B-FF83-884A-93FD-B9AC62761CBD}" srcOrd="0" destOrd="0" presId="urn:microsoft.com/office/officeart/2005/8/layout/cycle1"/>
    <dgm:cxn modelId="{02D64234-9021-7B46-A62C-7A9BE722D214}" srcId="{1A6C7358-8289-2041-BE34-9F8FB5656F65}" destId="{0C7885F4-AE52-9E42-8C29-FA7945AFE29C}" srcOrd="0" destOrd="0" parTransId="{962E4A7B-33D6-144A-A342-D92A3C480F25}" sibTransId="{6269D79A-45D6-0D45-A48B-27E9419287ED}"/>
    <dgm:cxn modelId="{C747F93A-A15C-CB41-B342-D4284395A364}" srcId="{1A6C7358-8289-2041-BE34-9F8FB5656F65}" destId="{AC69FA60-4ABF-6146-8F94-25228F1A7032}" srcOrd="3" destOrd="0" parTransId="{E99EAD99-B850-6345-A4EC-1CDD98E6C016}" sibTransId="{B4340A3B-EB27-6E4A-B107-1C61E3510F59}"/>
    <dgm:cxn modelId="{324C8D63-9075-4904-926A-685C59E3E86D}" type="presOf" srcId="{EE08969B-AEE1-2844-9977-46F53A18FA8A}" destId="{169B0785-9320-094D-BC4A-D6BB59DE0353}" srcOrd="0" destOrd="0" presId="urn:microsoft.com/office/officeart/2005/8/layout/cycle1"/>
    <dgm:cxn modelId="{E0766467-AF58-406D-9C22-C27237397097}" type="presOf" srcId="{01DE712E-C07B-C543-A4C4-619A37FA5107}" destId="{14FDACD6-4AF1-2E4A-945D-7D0C2EB60783}" srcOrd="0" destOrd="0" presId="urn:microsoft.com/office/officeart/2005/8/layout/cycle1"/>
    <dgm:cxn modelId="{27156D6D-AA6B-44D7-8AA6-63D04B6D84DD}" type="presOf" srcId="{DB52533D-7560-E34B-8A89-B1CC3D195D85}" destId="{F4F48BE3-6485-0945-BCB7-39F09824BCC6}" srcOrd="0" destOrd="0" presId="urn:microsoft.com/office/officeart/2005/8/layout/cycle1"/>
    <dgm:cxn modelId="{DB959B75-0149-4F3D-8281-109494B2A8E1}" type="presOf" srcId="{BDF543A8-3FB3-2046-8910-9FA22D4713C9}" destId="{11571993-B3D3-1A41-93B1-6E4FD84341C7}" srcOrd="0" destOrd="0" presId="urn:microsoft.com/office/officeart/2005/8/layout/cycle1"/>
    <dgm:cxn modelId="{FF1427A5-82F2-4591-BCA5-557B9E3E9A0A}" type="presOf" srcId="{1A6C7358-8289-2041-BE34-9F8FB5656F65}" destId="{C723DEB6-5F39-1943-9809-BA1D6E45871D}" srcOrd="0" destOrd="0" presId="urn:microsoft.com/office/officeart/2005/8/layout/cycle1"/>
    <dgm:cxn modelId="{991F96B4-5BA4-E348-B812-8B55FE31F7D6}" srcId="{1A6C7358-8289-2041-BE34-9F8FB5656F65}" destId="{EE08969B-AEE1-2844-9977-46F53A18FA8A}" srcOrd="1" destOrd="0" parTransId="{23241E33-76F7-D548-A185-FB5036EFA40E}" sibTransId="{DB52533D-7560-E34B-8A89-B1CC3D195D85}"/>
    <dgm:cxn modelId="{D96A02C1-8B3A-4C61-B41B-771AE87FC100}" type="presOf" srcId="{0C7885F4-AE52-9E42-8C29-FA7945AFE29C}" destId="{D75A4894-7EDF-B048-8FD4-B502AA640AB5}" srcOrd="0" destOrd="0" presId="urn:microsoft.com/office/officeart/2005/8/layout/cycle1"/>
    <dgm:cxn modelId="{86DE49C3-6F23-4725-9E64-C27693A80EFF}" type="presOf" srcId="{6269D79A-45D6-0D45-A48B-27E9419287ED}" destId="{7CCBF217-2561-B841-A0CF-BE7FA306BF1F}" srcOrd="0" destOrd="0" presId="urn:microsoft.com/office/officeart/2005/8/layout/cycle1"/>
    <dgm:cxn modelId="{F24901E0-626A-47FC-A4B0-5128B8159B58}" type="presOf" srcId="{AC69FA60-4ABF-6146-8F94-25228F1A7032}" destId="{13B4D721-AE24-7047-8C2B-A0A89D1C7AF3}" srcOrd="0" destOrd="0" presId="urn:microsoft.com/office/officeart/2005/8/layout/cycle1"/>
    <dgm:cxn modelId="{4E8B9CE2-C303-D04B-AC67-84704A542AA5}" srcId="{1A6C7358-8289-2041-BE34-9F8FB5656F65}" destId="{01DE712E-C07B-C543-A4C4-619A37FA5107}" srcOrd="2" destOrd="0" parTransId="{9E1E5D1C-029D-A643-937A-E8522166F77F}" sibTransId="{BDF543A8-3FB3-2046-8910-9FA22D4713C9}"/>
    <dgm:cxn modelId="{F9D53EE9-A049-4E43-BE69-9D0117AE7E47}" type="presParOf" srcId="{C723DEB6-5F39-1943-9809-BA1D6E45871D}" destId="{BFDC7296-96C4-994B-92D3-28CC68E760DB}" srcOrd="0" destOrd="0" presId="urn:microsoft.com/office/officeart/2005/8/layout/cycle1"/>
    <dgm:cxn modelId="{6EB0A8BE-B601-4EEE-A152-40BB7573C9A5}" type="presParOf" srcId="{C723DEB6-5F39-1943-9809-BA1D6E45871D}" destId="{D75A4894-7EDF-B048-8FD4-B502AA640AB5}" srcOrd="1" destOrd="0" presId="urn:microsoft.com/office/officeart/2005/8/layout/cycle1"/>
    <dgm:cxn modelId="{E6EF448B-E0D6-4FBD-9498-C9700F12632D}" type="presParOf" srcId="{C723DEB6-5F39-1943-9809-BA1D6E45871D}" destId="{7CCBF217-2561-B841-A0CF-BE7FA306BF1F}" srcOrd="2" destOrd="0" presId="urn:microsoft.com/office/officeart/2005/8/layout/cycle1"/>
    <dgm:cxn modelId="{D47CECB1-9127-4ADD-88C2-A7798A693E7D}" type="presParOf" srcId="{C723DEB6-5F39-1943-9809-BA1D6E45871D}" destId="{8882D4CE-CB3D-4641-8973-5FB34DEE2FDA}" srcOrd="3" destOrd="0" presId="urn:microsoft.com/office/officeart/2005/8/layout/cycle1"/>
    <dgm:cxn modelId="{D71AF442-87F8-47E2-A64C-E653F0230D1B}" type="presParOf" srcId="{C723DEB6-5F39-1943-9809-BA1D6E45871D}" destId="{169B0785-9320-094D-BC4A-D6BB59DE0353}" srcOrd="4" destOrd="0" presId="urn:microsoft.com/office/officeart/2005/8/layout/cycle1"/>
    <dgm:cxn modelId="{41B6F4B3-C897-4ABA-93B8-62B01AC8E437}" type="presParOf" srcId="{C723DEB6-5F39-1943-9809-BA1D6E45871D}" destId="{F4F48BE3-6485-0945-BCB7-39F09824BCC6}" srcOrd="5" destOrd="0" presId="urn:microsoft.com/office/officeart/2005/8/layout/cycle1"/>
    <dgm:cxn modelId="{3EAD889E-6F70-4E5D-8009-FAC29ECA2167}" type="presParOf" srcId="{C723DEB6-5F39-1943-9809-BA1D6E45871D}" destId="{6E0425A5-8FE0-7243-9DFD-78AD0B412292}" srcOrd="6" destOrd="0" presId="urn:microsoft.com/office/officeart/2005/8/layout/cycle1"/>
    <dgm:cxn modelId="{6E9AE0A1-E572-4475-A1AE-AB678A160715}" type="presParOf" srcId="{C723DEB6-5F39-1943-9809-BA1D6E45871D}" destId="{14FDACD6-4AF1-2E4A-945D-7D0C2EB60783}" srcOrd="7" destOrd="0" presId="urn:microsoft.com/office/officeart/2005/8/layout/cycle1"/>
    <dgm:cxn modelId="{61C2EAF6-E970-45AC-AAA5-8EE8605FBADC}" type="presParOf" srcId="{C723DEB6-5F39-1943-9809-BA1D6E45871D}" destId="{11571993-B3D3-1A41-93B1-6E4FD84341C7}" srcOrd="8" destOrd="0" presId="urn:microsoft.com/office/officeart/2005/8/layout/cycle1"/>
    <dgm:cxn modelId="{1B0B6F3D-F4D4-4BCB-BA5B-1BEB295ECAE7}" type="presParOf" srcId="{C723DEB6-5F39-1943-9809-BA1D6E45871D}" destId="{64BBC00B-09B9-C843-8B2D-716E939C2849}" srcOrd="9" destOrd="0" presId="urn:microsoft.com/office/officeart/2005/8/layout/cycle1"/>
    <dgm:cxn modelId="{7FC60E87-149B-4789-B4AA-3B9A2A48AFC7}" type="presParOf" srcId="{C723DEB6-5F39-1943-9809-BA1D6E45871D}" destId="{13B4D721-AE24-7047-8C2B-A0A89D1C7AF3}" srcOrd="10" destOrd="0" presId="urn:microsoft.com/office/officeart/2005/8/layout/cycle1"/>
    <dgm:cxn modelId="{8AA7E635-5994-402F-AC06-3ED6449BF2C0}" type="presParOf" srcId="{C723DEB6-5F39-1943-9809-BA1D6E45871D}" destId="{F266BD4B-FF83-884A-93FD-B9AC62761CBD}" srcOrd="11" destOrd="0" presId="urn:microsoft.com/office/officeart/2005/8/layout/cycle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5A4894-7EDF-B048-8FD4-B502AA640AB5}">
      <dsp:nvSpPr>
        <dsp:cNvPr id="0" name=""/>
        <dsp:cNvSpPr/>
      </dsp:nvSpPr>
      <dsp:spPr>
        <a:xfrm>
          <a:off x="829715" y="29459"/>
          <a:ext cx="470515" cy="4705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dirty="0"/>
            <a:t>Assess</a:t>
          </a:r>
        </a:p>
      </dsp:txBody>
      <dsp:txXfrm>
        <a:off x="829715" y="29459"/>
        <a:ext cx="470515" cy="470515"/>
      </dsp:txXfrm>
    </dsp:sp>
    <dsp:sp modelId="{7CCBF217-2561-B841-A0CF-BE7FA306BF1F}">
      <dsp:nvSpPr>
        <dsp:cNvPr id="0" name=""/>
        <dsp:cNvSpPr/>
      </dsp:nvSpPr>
      <dsp:spPr>
        <a:xfrm>
          <a:off x="1115" y="-154"/>
          <a:ext cx="1328728" cy="1328728"/>
        </a:xfrm>
        <a:prstGeom prst="circularArrow">
          <a:avLst>
            <a:gd name="adj1" fmla="val 6905"/>
            <a:gd name="adj2" fmla="val 465596"/>
            <a:gd name="adj3" fmla="val 548389"/>
            <a:gd name="adj4" fmla="val 20586015"/>
            <a:gd name="adj5" fmla="val 8056"/>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69B0785-9320-094D-BC4A-D6BB59DE0353}">
      <dsp:nvSpPr>
        <dsp:cNvPr id="0" name=""/>
        <dsp:cNvSpPr/>
      </dsp:nvSpPr>
      <dsp:spPr>
        <a:xfrm>
          <a:off x="829715" y="828445"/>
          <a:ext cx="470515" cy="4705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dirty="0"/>
            <a:t>Plan</a:t>
          </a:r>
        </a:p>
      </dsp:txBody>
      <dsp:txXfrm>
        <a:off x="829715" y="828445"/>
        <a:ext cx="470515" cy="470515"/>
      </dsp:txXfrm>
    </dsp:sp>
    <dsp:sp modelId="{F4F48BE3-6485-0945-BCB7-39F09824BCC6}">
      <dsp:nvSpPr>
        <dsp:cNvPr id="0" name=""/>
        <dsp:cNvSpPr/>
      </dsp:nvSpPr>
      <dsp:spPr>
        <a:xfrm>
          <a:off x="1115" y="-154"/>
          <a:ext cx="1328728" cy="1328728"/>
        </a:xfrm>
        <a:prstGeom prst="circularArrow">
          <a:avLst>
            <a:gd name="adj1" fmla="val 6905"/>
            <a:gd name="adj2" fmla="val 465596"/>
            <a:gd name="adj3" fmla="val 5948389"/>
            <a:gd name="adj4" fmla="val 4386015"/>
            <a:gd name="adj5" fmla="val 8056"/>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4FDACD6-4AF1-2E4A-945D-7D0C2EB60783}">
      <dsp:nvSpPr>
        <dsp:cNvPr id="0" name=""/>
        <dsp:cNvSpPr/>
      </dsp:nvSpPr>
      <dsp:spPr>
        <a:xfrm>
          <a:off x="30729" y="828445"/>
          <a:ext cx="470515" cy="4705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dirty="0"/>
            <a:t>Do</a:t>
          </a:r>
        </a:p>
      </dsp:txBody>
      <dsp:txXfrm>
        <a:off x="30729" y="828445"/>
        <a:ext cx="470515" cy="470515"/>
      </dsp:txXfrm>
    </dsp:sp>
    <dsp:sp modelId="{11571993-B3D3-1A41-93B1-6E4FD84341C7}">
      <dsp:nvSpPr>
        <dsp:cNvPr id="0" name=""/>
        <dsp:cNvSpPr/>
      </dsp:nvSpPr>
      <dsp:spPr>
        <a:xfrm>
          <a:off x="1115" y="-154"/>
          <a:ext cx="1328728" cy="1328728"/>
        </a:xfrm>
        <a:prstGeom prst="circularArrow">
          <a:avLst>
            <a:gd name="adj1" fmla="val 6905"/>
            <a:gd name="adj2" fmla="val 465596"/>
            <a:gd name="adj3" fmla="val 11348389"/>
            <a:gd name="adj4" fmla="val 9786015"/>
            <a:gd name="adj5" fmla="val 8056"/>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3B4D721-AE24-7047-8C2B-A0A89D1C7AF3}">
      <dsp:nvSpPr>
        <dsp:cNvPr id="0" name=""/>
        <dsp:cNvSpPr/>
      </dsp:nvSpPr>
      <dsp:spPr>
        <a:xfrm>
          <a:off x="30729" y="29459"/>
          <a:ext cx="470515" cy="4705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dirty="0"/>
            <a:t>Review</a:t>
          </a:r>
        </a:p>
      </dsp:txBody>
      <dsp:txXfrm>
        <a:off x="30729" y="29459"/>
        <a:ext cx="470515" cy="470515"/>
      </dsp:txXfrm>
    </dsp:sp>
    <dsp:sp modelId="{F266BD4B-FF83-884A-93FD-B9AC62761CBD}">
      <dsp:nvSpPr>
        <dsp:cNvPr id="0" name=""/>
        <dsp:cNvSpPr/>
      </dsp:nvSpPr>
      <dsp:spPr>
        <a:xfrm>
          <a:off x="-34786" y="-18650"/>
          <a:ext cx="1328728" cy="1328728"/>
        </a:xfrm>
        <a:prstGeom prst="circularArrow">
          <a:avLst>
            <a:gd name="adj1" fmla="val 6905"/>
            <a:gd name="adj2" fmla="val 465596"/>
            <a:gd name="adj3" fmla="val 16748389"/>
            <a:gd name="adj4" fmla="val 15186015"/>
            <a:gd name="adj5" fmla="val 8056"/>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1cfb06-f252-418d-aa70-5c12a6abe574">
      <Terms xmlns="http://schemas.microsoft.com/office/infopath/2007/PartnerControls"/>
    </lcf76f155ced4ddcb4097134ff3c332f>
    <TaxCatchAll xmlns="4c6ca526-b92a-408b-909a-99ec54f6df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52F6A8C9B8449A7D70C2CE95054B1" ma:contentTypeVersion="18" ma:contentTypeDescription="Create a new document." ma:contentTypeScope="" ma:versionID="2bd3910709ad1f9a2053bfb71b6b75dc">
  <xsd:schema xmlns:xsd="http://www.w3.org/2001/XMLSchema" xmlns:xs="http://www.w3.org/2001/XMLSchema" xmlns:p="http://schemas.microsoft.com/office/2006/metadata/properties" xmlns:ns2="711cfb06-f252-418d-aa70-5c12a6abe574" xmlns:ns3="4c6ca526-b92a-408b-909a-99ec54f6dfa6" targetNamespace="http://schemas.microsoft.com/office/2006/metadata/properties" ma:root="true" ma:fieldsID="188ae12409c6512fb7525d53b86628dc" ns2:_="" ns3:_="">
    <xsd:import namespace="711cfb06-f252-418d-aa70-5c12a6abe574"/>
    <xsd:import namespace="4c6ca526-b92a-408b-909a-99ec54f6df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cfb06-f252-418d-aa70-5c12a6abe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2897bc8-a7f4-4e5c-ab3c-c3b7ceabc6aa"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6ca526-b92a-408b-909a-99ec54f6dfa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e7dbc58-ea98-442d-a8f0-9d096cc2d4ec}" ma:internalName="TaxCatchAll" ma:showField="CatchAllData" ma:web="4c6ca526-b92a-408b-909a-99ec54f6df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B8F2C-59B7-49C5-A0CE-B5DAC3534726}">
  <ds:schemaRefs>
    <ds:schemaRef ds:uri="http://schemas.microsoft.com/sharepoint/v3/contenttype/forms"/>
  </ds:schemaRefs>
</ds:datastoreItem>
</file>

<file path=customXml/itemProps2.xml><?xml version="1.0" encoding="utf-8"?>
<ds:datastoreItem xmlns:ds="http://schemas.openxmlformats.org/officeDocument/2006/customXml" ds:itemID="{CEAAC323-501C-4A7B-B7A4-D8289EBDB49F}">
  <ds:schemaRefs>
    <ds:schemaRef ds:uri="http://schemas.microsoft.com/office/2006/metadata/properties"/>
    <ds:schemaRef ds:uri="http://schemas.microsoft.com/office/infopath/2007/PartnerControls"/>
    <ds:schemaRef ds:uri="711cfb06-f252-418d-aa70-5c12a6abe574"/>
    <ds:schemaRef ds:uri="4c6ca526-b92a-408b-909a-99ec54f6dfa6"/>
  </ds:schemaRefs>
</ds:datastoreItem>
</file>

<file path=customXml/itemProps3.xml><?xml version="1.0" encoding="utf-8"?>
<ds:datastoreItem xmlns:ds="http://schemas.openxmlformats.org/officeDocument/2006/customXml" ds:itemID="{DEC4AF04-2001-4647-B263-AEFBBE0D3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cfb06-f252-418d-aa70-5c12a6abe574"/>
    <ds:schemaRef ds:uri="4c6ca526-b92a-408b-909a-99ec54f6df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2839</Words>
  <Characters>16187</Characters>
  <Application>Microsoft Office Word</Application>
  <DocSecurity>0</DocSecurity>
  <Lines>134</Lines>
  <Paragraphs>37</Paragraphs>
  <ScaleCrop>false</ScaleCrop>
  <Company/>
  <LinksUpToDate>false</LinksUpToDate>
  <CharactersWithSpaces>18989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Jeni Edwards</cp:lastModifiedBy>
  <cp:revision>19</cp:revision>
  <cp:lastPrinted>2022-04-05T11:06:00Z</cp:lastPrinted>
  <dcterms:created xsi:type="dcterms:W3CDTF">2020-09-07T13:14:00Z</dcterms:created>
  <dcterms:modified xsi:type="dcterms:W3CDTF">2026-09-29T13:14:00Z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0x010100FBB52F6A8C9B8449A7D70C2CE95054B1</vt:lpwstr>
  </property>
  <property fmtid="{D5CDD505-2E9C-101B-9397-08002B2CF9AE}" pid="3" name="MediaServiceImageTags">
    <vt:lpwstr/>
  </property>
</Properties>
</file>