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8E5A6" w14:textId="159BDD5D" w:rsidR="00492E91" w:rsidRDefault="00492E91" w:rsidP="00737D83">
      <w:pPr>
        <w:jc w:val="center"/>
        <w:rPr>
          <w:rFonts w:ascii="Comic Sans MS" w:hAnsi="Comic Sans MS"/>
        </w:rPr>
      </w:pPr>
      <w:r>
        <w:rPr>
          <w:rFonts w:ascii="Comic Sans MS" w:hAnsi="Comic Sans MS"/>
        </w:rPr>
        <w:t xml:space="preserve"> </w:t>
      </w:r>
    </w:p>
    <w:tbl>
      <w:tblPr>
        <w:tblStyle w:val="TableGrid"/>
        <w:tblW w:w="14906" w:type="dxa"/>
        <w:jc w:val="center"/>
        <w:tblLook w:val="04A0" w:firstRow="1" w:lastRow="0" w:firstColumn="1" w:lastColumn="0" w:noHBand="0" w:noVBand="1"/>
      </w:tblPr>
      <w:tblGrid>
        <w:gridCol w:w="1367"/>
        <w:gridCol w:w="1928"/>
        <w:gridCol w:w="1815"/>
        <w:gridCol w:w="2066"/>
        <w:gridCol w:w="1869"/>
        <w:gridCol w:w="2023"/>
        <w:gridCol w:w="1906"/>
        <w:gridCol w:w="1932"/>
      </w:tblGrid>
      <w:tr w:rsidR="00A364B6" w:rsidRPr="00492E91" w14:paraId="4712485F" w14:textId="77777777" w:rsidTr="00A364B6">
        <w:trPr>
          <w:jc w:val="center"/>
        </w:trPr>
        <w:tc>
          <w:tcPr>
            <w:tcW w:w="1367" w:type="dxa"/>
            <w:shd w:val="clear" w:color="auto" w:fill="auto"/>
          </w:tcPr>
          <w:p w14:paraId="1ABDCA90" w14:textId="000830D5" w:rsidR="00A364B6" w:rsidRPr="00492E91" w:rsidRDefault="00A364B6" w:rsidP="00492E91">
            <w:pPr>
              <w:jc w:val="center"/>
              <w:rPr>
                <w:rFonts w:ascii="Comic Sans MS" w:hAnsi="Comic Sans MS"/>
              </w:rPr>
            </w:pPr>
            <w:r>
              <w:rPr>
                <w:rFonts w:ascii="Comic Sans MS" w:hAnsi="Comic Sans MS"/>
                <w:noProof/>
                <w:lang w:val="en-US"/>
              </w:rPr>
              <w:drawing>
                <wp:inline distT="0" distB="0" distL="0" distR="0" wp14:anchorId="55461359" wp14:editId="7C613178">
                  <wp:extent cx="524510"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457200"/>
                          </a:xfrm>
                          <a:prstGeom prst="rect">
                            <a:avLst/>
                          </a:prstGeom>
                          <a:noFill/>
                          <a:ln>
                            <a:noFill/>
                          </a:ln>
                        </pic:spPr>
                      </pic:pic>
                    </a:graphicData>
                  </a:graphic>
                </wp:inline>
              </w:drawing>
            </w:r>
          </w:p>
        </w:tc>
        <w:tc>
          <w:tcPr>
            <w:tcW w:w="11607" w:type="dxa"/>
            <w:gridSpan w:val="6"/>
            <w:shd w:val="clear" w:color="auto" w:fill="auto"/>
          </w:tcPr>
          <w:p w14:paraId="7434D9F7" w14:textId="77777777" w:rsidR="00A364B6" w:rsidRDefault="00A364B6" w:rsidP="00492E91">
            <w:pPr>
              <w:jc w:val="center"/>
              <w:rPr>
                <w:rFonts w:ascii="Comic Sans MS" w:hAnsi="Comic Sans MS"/>
                <w:b/>
              </w:rPr>
            </w:pPr>
          </w:p>
          <w:p w14:paraId="0FC181C7" w14:textId="3E7958D9" w:rsidR="00A364B6" w:rsidRPr="00A364B6" w:rsidRDefault="00ED37CD" w:rsidP="00492E91">
            <w:pPr>
              <w:jc w:val="center"/>
              <w:rPr>
                <w:rFonts w:ascii="Comic Sans MS" w:hAnsi="Comic Sans MS"/>
                <w:b/>
              </w:rPr>
            </w:pPr>
            <w:r>
              <w:rPr>
                <w:rFonts w:ascii="Comic Sans MS" w:hAnsi="Comic Sans MS"/>
                <w:b/>
              </w:rPr>
              <w:t>Music</w:t>
            </w:r>
            <w:r w:rsidR="00A364B6" w:rsidRPr="00A364B6">
              <w:rPr>
                <w:rFonts w:ascii="Comic Sans MS" w:hAnsi="Comic Sans MS"/>
                <w:b/>
              </w:rPr>
              <w:t xml:space="preserve"> End of Year Milestones</w:t>
            </w:r>
          </w:p>
        </w:tc>
        <w:tc>
          <w:tcPr>
            <w:tcW w:w="1932" w:type="dxa"/>
            <w:shd w:val="clear" w:color="auto" w:fill="auto"/>
          </w:tcPr>
          <w:p w14:paraId="0D9C7A73" w14:textId="178802AB" w:rsidR="00A364B6" w:rsidRDefault="00A364B6" w:rsidP="00492E91">
            <w:pPr>
              <w:jc w:val="center"/>
              <w:rPr>
                <w:rFonts w:ascii="Comic Sans MS" w:hAnsi="Comic Sans MS"/>
                <w:b/>
              </w:rPr>
            </w:pPr>
            <w:r>
              <w:rPr>
                <w:rFonts w:ascii="Comic Sans MS" w:hAnsi="Comic Sans MS"/>
                <w:noProof/>
                <w:lang w:val="en-US"/>
              </w:rPr>
              <w:drawing>
                <wp:inline distT="0" distB="0" distL="0" distR="0" wp14:anchorId="57DB2858" wp14:editId="0DA7AA17">
                  <wp:extent cx="524510"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457200"/>
                          </a:xfrm>
                          <a:prstGeom prst="rect">
                            <a:avLst/>
                          </a:prstGeom>
                          <a:noFill/>
                          <a:ln>
                            <a:noFill/>
                          </a:ln>
                        </pic:spPr>
                      </pic:pic>
                    </a:graphicData>
                  </a:graphic>
                </wp:inline>
              </w:drawing>
            </w:r>
          </w:p>
        </w:tc>
      </w:tr>
      <w:tr w:rsidR="000C1D42" w:rsidRPr="00492E91" w14:paraId="20E1F4E5" w14:textId="77777777" w:rsidTr="00A364B6">
        <w:trPr>
          <w:jc w:val="center"/>
        </w:trPr>
        <w:tc>
          <w:tcPr>
            <w:tcW w:w="1367" w:type="dxa"/>
            <w:shd w:val="clear" w:color="auto" w:fill="auto"/>
          </w:tcPr>
          <w:p w14:paraId="1B1ECF6C" w14:textId="77777777" w:rsidR="003373E9" w:rsidRPr="00492E91" w:rsidRDefault="003373E9" w:rsidP="00492E91">
            <w:pPr>
              <w:jc w:val="center"/>
              <w:rPr>
                <w:rFonts w:ascii="Comic Sans MS" w:hAnsi="Comic Sans MS"/>
              </w:rPr>
            </w:pPr>
          </w:p>
        </w:tc>
        <w:tc>
          <w:tcPr>
            <w:tcW w:w="1928" w:type="dxa"/>
            <w:shd w:val="clear" w:color="auto" w:fill="auto"/>
          </w:tcPr>
          <w:p w14:paraId="3A4B5E37" w14:textId="71B624E6" w:rsidR="003373E9" w:rsidRDefault="003373E9" w:rsidP="00492E91">
            <w:pPr>
              <w:jc w:val="center"/>
              <w:rPr>
                <w:rFonts w:ascii="Comic Sans MS" w:hAnsi="Comic Sans MS"/>
                <w:b/>
              </w:rPr>
            </w:pPr>
            <w:r>
              <w:rPr>
                <w:rFonts w:ascii="Comic Sans MS" w:hAnsi="Comic Sans MS"/>
                <w:b/>
              </w:rPr>
              <w:t>EYFS</w:t>
            </w:r>
          </w:p>
        </w:tc>
        <w:tc>
          <w:tcPr>
            <w:tcW w:w="1815" w:type="dxa"/>
            <w:shd w:val="clear" w:color="auto" w:fill="auto"/>
          </w:tcPr>
          <w:p w14:paraId="08082BF8" w14:textId="05C38ED6" w:rsidR="003373E9" w:rsidRPr="00492E91" w:rsidRDefault="003373E9" w:rsidP="00492E91">
            <w:pPr>
              <w:jc w:val="center"/>
              <w:rPr>
                <w:rFonts w:ascii="Comic Sans MS" w:hAnsi="Comic Sans MS"/>
                <w:b/>
              </w:rPr>
            </w:pPr>
            <w:r>
              <w:rPr>
                <w:rFonts w:ascii="Comic Sans MS" w:hAnsi="Comic Sans MS"/>
                <w:b/>
              </w:rPr>
              <w:t>Year 1</w:t>
            </w:r>
          </w:p>
        </w:tc>
        <w:tc>
          <w:tcPr>
            <w:tcW w:w="2066" w:type="dxa"/>
            <w:shd w:val="clear" w:color="auto" w:fill="auto"/>
          </w:tcPr>
          <w:p w14:paraId="3C8B7261" w14:textId="77777777" w:rsidR="003373E9" w:rsidRPr="00492E91" w:rsidRDefault="003373E9" w:rsidP="00492E91">
            <w:pPr>
              <w:jc w:val="center"/>
              <w:rPr>
                <w:rFonts w:ascii="Comic Sans MS" w:hAnsi="Comic Sans MS"/>
                <w:b/>
              </w:rPr>
            </w:pPr>
            <w:r>
              <w:rPr>
                <w:rFonts w:ascii="Comic Sans MS" w:hAnsi="Comic Sans MS"/>
                <w:b/>
              </w:rPr>
              <w:t>Year 2</w:t>
            </w:r>
          </w:p>
        </w:tc>
        <w:tc>
          <w:tcPr>
            <w:tcW w:w="1869" w:type="dxa"/>
            <w:shd w:val="clear" w:color="auto" w:fill="auto"/>
          </w:tcPr>
          <w:p w14:paraId="4CAFD04C" w14:textId="77777777" w:rsidR="003373E9" w:rsidRPr="00492E91" w:rsidRDefault="003373E9" w:rsidP="00492E91">
            <w:pPr>
              <w:jc w:val="center"/>
              <w:rPr>
                <w:rFonts w:ascii="Comic Sans MS" w:hAnsi="Comic Sans MS"/>
                <w:b/>
              </w:rPr>
            </w:pPr>
            <w:r>
              <w:rPr>
                <w:rFonts w:ascii="Comic Sans MS" w:hAnsi="Comic Sans MS"/>
                <w:b/>
              </w:rPr>
              <w:t>Year 3</w:t>
            </w:r>
          </w:p>
        </w:tc>
        <w:tc>
          <w:tcPr>
            <w:tcW w:w="2023" w:type="dxa"/>
            <w:shd w:val="clear" w:color="auto" w:fill="auto"/>
          </w:tcPr>
          <w:p w14:paraId="0FD6E461" w14:textId="77777777" w:rsidR="003373E9" w:rsidRPr="00492E91" w:rsidRDefault="003373E9" w:rsidP="00492E91">
            <w:pPr>
              <w:jc w:val="center"/>
              <w:rPr>
                <w:rFonts w:ascii="Comic Sans MS" w:hAnsi="Comic Sans MS"/>
                <w:b/>
              </w:rPr>
            </w:pPr>
            <w:r>
              <w:rPr>
                <w:rFonts w:ascii="Comic Sans MS" w:hAnsi="Comic Sans MS"/>
                <w:b/>
              </w:rPr>
              <w:t>Year 4</w:t>
            </w:r>
          </w:p>
        </w:tc>
        <w:tc>
          <w:tcPr>
            <w:tcW w:w="1906" w:type="dxa"/>
            <w:shd w:val="clear" w:color="auto" w:fill="auto"/>
          </w:tcPr>
          <w:p w14:paraId="42041EE0" w14:textId="77777777" w:rsidR="003373E9" w:rsidRPr="00492E91" w:rsidRDefault="003373E9" w:rsidP="00492E91">
            <w:pPr>
              <w:jc w:val="center"/>
              <w:rPr>
                <w:rFonts w:ascii="Comic Sans MS" w:hAnsi="Comic Sans MS"/>
                <w:b/>
              </w:rPr>
            </w:pPr>
            <w:r>
              <w:rPr>
                <w:rFonts w:ascii="Comic Sans MS" w:hAnsi="Comic Sans MS"/>
                <w:b/>
              </w:rPr>
              <w:t>Year 5</w:t>
            </w:r>
          </w:p>
        </w:tc>
        <w:tc>
          <w:tcPr>
            <w:tcW w:w="1932" w:type="dxa"/>
            <w:shd w:val="clear" w:color="auto" w:fill="auto"/>
          </w:tcPr>
          <w:p w14:paraId="332155B6" w14:textId="77777777" w:rsidR="003373E9" w:rsidRPr="00492E91" w:rsidRDefault="003373E9" w:rsidP="00492E91">
            <w:pPr>
              <w:jc w:val="center"/>
              <w:rPr>
                <w:rFonts w:ascii="Comic Sans MS" w:hAnsi="Comic Sans MS"/>
                <w:b/>
              </w:rPr>
            </w:pPr>
            <w:r>
              <w:rPr>
                <w:rFonts w:ascii="Comic Sans MS" w:hAnsi="Comic Sans MS"/>
                <w:b/>
              </w:rPr>
              <w:t>Year 6</w:t>
            </w:r>
          </w:p>
        </w:tc>
      </w:tr>
      <w:tr w:rsidR="007B0010" w:rsidRPr="00A364B6" w14:paraId="7ABC910D" w14:textId="77777777" w:rsidTr="00A364B6">
        <w:trPr>
          <w:jc w:val="center"/>
        </w:trPr>
        <w:tc>
          <w:tcPr>
            <w:tcW w:w="1367" w:type="dxa"/>
            <w:shd w:val="clear" w:color="auto" w:fill="auto"/>
          </w:tcPr>
          <w:p w14:paraId="177CBD80" w14:textId="55C9B8DD" w:rsidR="007B0010" w:rsidRPr="00A364B6" w:rsidRDefault="007B0010" w:rsidP="00460852">
            <w:pPr>
              <w:jc w:val="both"/>
              <w:rPr>
                <w:rFonts w:ascii="Comic Sans MS" w:hAnsi="Comic Sans MS"/>
                <w:b/>
                <w:sz w:val="18"/>
                <w:szCs w:val="18"/>
              </w:rPr>
            </w:pPr>
            <w:r>
              <w:rPr>
                <w:rFonts w:ascii="Comic Sans MS" w:hAnsi="Comic Sans MS"/>
                <w:b/>
                <w:sz w:val="18"/>
                <w:szCs w:val="18"/>
              </w:rPr>
              <w:t>Listening and A</w:t>
            </w:r>
            <w:r w:rsidRPr="00E431F8">
              <w:rPr>
                <w:rFonts w:ascii="Comic Sans MS" w:hAnsi="Comic Sans MS"/>
                <w:b/>
                <w:sz w:val="18"/>
                <w:szCs w:val="18"/>
              </w:rPr>
              <w:t>ppraising</w:t>
            </w:r>
          </w:p>
        </w:tc>
        <w:tc>
          <w:tcPr>
            <w:tcW w:w="1928" w:type="dxa"/>
            <w:shd w:val="clear" w:color="auto" w:fill="auto"/>
          </w:tcPr>
          <w:p w14:paraId="36C5DC7D" w14:textId="77777777" w:rsidR="007B0010" w:rsidRDefault="007B0010" w:rsidP="002F3A78">
            <w:pPr>
              <w:jc w:val="both"/>
              <w:rPr>
                <w:rFonts w:ascii="Comic Sans MS" w:hAnsi="Comic Sans MS"/>
                <w:sz w:val="18"/>
                <w:szCs w:val="18"/>
              </w:rPr>
            </w:pPr>
            <w:r>
              <w:rPr>
                <w:rFonts w:ascii="Comic Sans MS" w:hAnsi="Comic Sans MS"/>
                <w:sz w:val="18"/>
                <w:szCs w:val="18"/>
              </w:rPr>
              <w:t>Show</w:t>
            </w:r>
            <w:r w:rsidRPr="00C5369C">
              <w:rPr>
                <w:rFonts w:ascii="Comic Sans MS" w:hAnsi="Comic Sans MS"/>
                <w:sz w:val="18"/>
                <w:szCs w:val="18"/>
              </w:rPr>
              <w:t xml:space="preserve"> in</w:t>
            </w:r>
            <w:r>
              <w:rPr>
                <w:rFonts w:ascii="Comic Sans MS" w:hAnsi="Comic Sans MS"/>
                <w:sz w:val="18"/>
                <w:szCs w:val="18"/>
              </w:rPr>
              <w:t xml:space="preserve">terest in play with sounds and </w:t>
            </w:r>
            <w:r w:rsidRPr="00C5369C">
              <w:rPr>
                <w:rFonts w:ascii="Comic Sans MS" w:hAnsi="Comic Sans MS"/>
                <w:sz w:val="18"/>
                <w:szCs w:val="18"/>
              </w:rPr>
              <w:t>songs</w:t>
            </w:r>
            <w:r>
              <w:rPr>
                <w:rFonts w:ascii="Comic Sans MS" w:hAnsi="Comic Sans MS"/>
                <w:sz w:val="18"/>
                <w:szCs w:val="18"/>
              </w:rPr>
              <w:t>.</w:t>
            </w:r>
          </w:p>
          <w:p w14:paraId="5FA877F5" w14:textId="77777777" w:rsidR="007B0010" w:rsidRDefault="007B0010" w:rsidP="002F3A78">
            <w:pPr>
              <w:jc w:val="both"/>
              <w:rPr>
                <w:rFonts w:ascii="Comic Sans MS" w:hAnsi="Comic Sans MS"/>
                <w:sz w:val="18"/>
                <w:szCs w:val="18"/>
              </w:rPr>
            </w:pPr>
            <w:r>
              <w:rPr>
                <w:rFonts w:ascii="Comic Sans MS" w:hAnsi="Comic Sans MS"/>
                <w:sz w:val="18"/>
                <w:szCs w:val="18"/>
              </w:rPr>
              <w:t>Join</w:t>
            </w:r>
            <w:r w:rsidRPr="00C5369C">
              <w:rPr>
                <w:rFonts w:ascii="Comic Sans MS" w:hAnsi="Comic Sans MS"/>
                <w:sz w:val="18"/>
                <w:szCs w:val="18"/>
              </w:rPr>
              <w:t xml:space="preserve"> in with r</w:t>
            </w:r>
            <w:r>
              <w:rPr>
                <w:rFonts w:ascii="Comic Sans MS" w:hAnsi="Comic Sans MS"/>
                <w:sz w:val="18"/>
                <w:szCs w:val="18"/>
              </w:rPr>
              <w:t>epeated refrains and anticipate key</w:t>
            </w:r>
            <w:r w:rsidRPr="00C5369C">
              <w:rPr>
                <w:rFonts w:ascii="Comic Sans MS" w:hAnsi="Comic Sans MS"/>
                <w:sz w:val="18"/>
                <w:szCs w:val="18"/>
              </w:rPr>
              <w:t xml:space="preserve"> phrases in rhymes and </w:t>
            </w:r>
            <w:r>
              <w:rPr>
                <w:rFonts w:ascii="Comic Sans MS" w:hAnsi="Comic Sans MS"/>
                <w:sz w:val="18"/>
                <w:szCs w:val="18"/>
              </w:rPr>
              <w:t>songs</w:t>
            </w:r>
            <w:r w:rsidRPr="00C5369C">
              <w:rPr>
                <w:rFonts w:ascii="Comic Sans MS" w:hAnsi="Comic Sans MS"/>
                <w:sz w:val="18"/>
                <w:szCs w:val="18"/>
              </w:rPr>
              <w:t>.</w:t>
            </w:r>
          </w:p>
          <w:p w14:paraId="5D0ED5F5" w14:textId="77777777" w:rsidR="007B0010" w:rsidRPr="005C0B13" w:rsidRDefault="007B0010" w:rsidP="002F3A78">
            <w:pPr>
              <w:jc w:val="both"/>
              <w:rPr>
                <w:rFonts w:ascii="Comic Sans MS" w:hAnsi="Comic Sans MS"/>
                <w:sz w:val="18"/>
                <w:szCs w:val="18"/>
              </w:rPr>
            </w:pPr>
            <w:r>
              <w:rPr>
                <w:rFonts w:ascii="Comic Sans MS" w:hAnsi="Comic Sans MS"/>
                <w:sz w:val="18"/>
                <w:szCs w:val="18"/>
              </w:rPr>
              <w:t>Imitate</w:t>
            </w:r>
            <w:r w:rsidRPr="005C0B13">
              <w:rPr>
                <w:rFonts w:ascii="Comic Sans MS" w:hAnsi="Comic Sans MS"/>
                <w:sz w:val="18"/>
                <w:szCs w:val="18"/>
              </w:rPr>
              <w:t xml:space="preserve"> mo</w:t>
            </w:r>
            <w:r>
              <w:rPr>
                <w:rFonts w:ascii="Comic Sans MS" w:hAnsi="Comic Sans MS"/>
                <w:sz w:val="18"/>
                <w:szCs w:val="18"/>
              </w:rPr>
              <w:t>vement in response to music.</w:t>
            </w:r>
          </w:p>
          <w:p w14:paraId="1F200F79" w14:textId="1D32FDAF" w:rsidR="007B0010" w:rsidRPr="00A364B6" w:rsidRDefault="007B0010" w:rsidP="00CE07C8">
            <w:pPr>
              <w:autoSpaceDE w:val="0"/>
              <w:autoSpaceDN w:val="0"/>
              <w:adjustRightInd w:val="0"/>
              <w:jc w:val="both"/>
              <w:rPr>
                <w:rFonts w:ascii="Comic Sans MS" w:hAnsi="Comic Sans MS" w:cs="HelveticaNeue-Bold"/>
                <w:b/>
                <w:bCs/>
                <w:color w:val="0000FF"/>
                <w:sz w:val="18"/>
                <w:szCs w:val="18"/>
                <w:lang w:bidi="th-TH"/>
              </w:rPr>
            </w:pPr>
            <w:r>
              <w:rPr>
                <w:rFonts w:ascii="Comic Sans MS" w:hAnsi="Comic Sans MS"/>
                <w:sz w:val="18"/>
                <w:szCs w:val="18"/>
              </w:rPr>
              <w:t>Explore</w:t>
            </w:r>
            <w:r w:rsidRPr="005C0B13">
              <w:rPr>
                <w:rFonts w:ascii="Comic Sans MS" w:hAnsi="Comic Sans MS"/>
                <w:sz w:val="18"/>
                <w:szCs w:val="18"/>
              </w:rPr>
              <w:t xml:space="preserve"> the d</w:t>
            </w:r>
            <w:r>
              <w:rPr>
                <w:rFonts w:ascii="Comic Sans MS" w:hAnsi="Comic Sans MS"/>
                <w:sz w:val="18"/>
                <w:szCs w:val="18"/>
              </w:rPr>
              <w:t>ifferent sounds of instruments.</w:t>
            </w:r>
          </w:p>
        </w:tc>
        <w:tc>
          <w:tcPr>
            <w:tcW w:w="1815" w:type="dxa"/>
            <w:shd w:val="clear" w:color="auto" w:fill="auto"/>
          </w:tcPr>
          <w:p w14:paraId="277E95D8" w14:textId="483AE8B5" w:rsidR="007B0010" w:rsidRPr="00A364B6" w:rsidRDefault="007B0010" w:rsidP="00460852">
            <w:pPr>
              <w:jc w:val="both"/>
              <w:rPr>
                <w:rFonts w:ascii="Comic Sans MS" w:hAnsi="Comic Sans MS"/>
                <w:sz w:val="18"/>
                <w:szCs w:val="18"/>
              </w:rPr>
            </w:pPr>
            <w:r w:rsidRPr="00E431F8">
              <w:rPr>
                <w:rFonts w:ascii="Comic Sans MS" w:hAnsi="Comic Sans MS"/>
                <w:sz w:val="18"/>
                <w:szCs w:val="18"/>
              </w:rPr>
              <w:t xml:space="preserve">When talking about music, show simple understanding of the dimensions of music in isolation. </w:t>
            </w:r>
          </w:p>
        </w:tc>
        <w:tc>
          <w:tcPr>
            <w:tcW w:w="2066" w:type="dxa"/>
            <w:shd w:val="clear" w:color="auto" w:fill="auto"/>
          </w:tcPr>
          <w:p w14:paraId="3E4737BE" w14:textId="16FE4232" w:rsidR="007B0010" w:rsidRPr="00A364B6" w:rsidRDefault="007B0010" w:rsidP="00460852">
            <w:pPr>
              <w:jc w:val="both"/>
              <w:rPr>
                <w:rFonts w:ascii="Comic Sans MS" w:hAnsi="Comic Sans MS"/>
                <w:sz w:val="18"/>
                <w:szCs w:val="18"/>
              </w:rPr>
            </w:pPr>
            <w:r w:rsidRPr="00E431F8">
              <w:rPr>
                <w:rFonts w:ascii="Comic Sans MS" w:hAnsi="Comic Sans MS"/>
                <w:sz w:val="18"/>
                <w:szCs w:val="18"/>
              </w:rPr>
              <w:t>Make broad distinctions between the interrelated dimensions of music and describe how they are used in simple terms. Notice how music can be used to create different moods and effects and to communicate ideas.</w:t>
            </w:r>
          </w:p>
        </w:tc>
        <w:tc>
          <w:tcPr>
            <w:tcW w:w="1869" w:type="dxa"/>
            <w:shd w:val="clear" w:color="auto" w:fill="auto"/>
          </w:tcPr>
          <w:p w14:paraId="4D32374F" w14:textId="333E34DB" w:rsidR="007B0010" w:rsidRPr="00A364B6" w:rsidRDefault="007B0010" w:rsidP="00460852">
            <w:pPr>
              <w:jc w:val="both"/>
              <w:rPr>
                <w:rFonts w:ascii="Comic Sans MS" w:hAnsi="Comic Sans MS"/>
                <w:sz w:val="18"/>
                <w:szCs w:val="18"/>
              </w:rPr>
            </w:pPr>
            <w:r w:rsidRPr="00E431F8">
              <w:rPr>
                <w:rFonts w:ascii="Comic Sans MS" w:hAnsi="Comic Sans MS"/>
                <w:sz w:val="18"/>
                <w:szCs w:val="18"/>
              </w:rPr>
              <w:t>Listen to different types of composers and musicians. Begin to recognise and identify instruments being played. Comment on likes and dislikes.</w:t>
            </w:r>
          </w:p>
        </w:tc>
        <w:tc>
          <w:tcPr>
            <w:tcW w:w="2023" w:type="dxa"/>
            <w:shd w:val="clear" w:color="auto" w:fill="auto"/>
          </w:tcPr>
          <w:p w14:paraId="747E9457" w14:textId="77777777" w:rsidR="007B0010" w:rsidRPr="00E431F8" w:rsidRDefault="007B0010" w:rsidP="002F3A78">
            <w:pPr>
              <w:jc w:val="both"/>
              <w:rPr>
                <w:rFonts w:ascii="Comic Sans MS" w:hAnsi="Comic Sans MS"/>
                <w:sz w:val="18"/>
                <w:szCs w:val="18"/>
              </w:rPr>
            </w:pPr>
            <w:r w:rsidRPr="00E431F8">
              <w:rPr>
                <w:rFonts w:ascii="Comic Sans MS" w:hAnsi="Comic Sans MS"/>
                <w:sz w:val="18"/>
                <w:szCs w:val="18"/>
              </w:rPr>
              <w:t xml:space="preserve">Compare music and express growing tastes in music. Describe, compare and evaluate different pieces of music using the interrelated dimensions of music. Describe the different purposes of music throughout history and in other cultures. </w:t>
            </w:r>
          </w:p>
          <w:p w14:paraId="1A80AFE3" w14:textId="5516E12A" w:rsidR="007B0010" w:rsidRPr="00A364B6" w:rsidRDefault="007B0010" w:rsidP="00460852">
            <w:pPr>
              <w:jc w:val="both"/>
              <w:rPr>
                <w:rFonts w:ascii="Comic Sans MS" w:hAnsi="Comic Sans MS"/>
                <w:sz w:val="18"/>
                <w:szCs w:val="18"/>
              </w:rPr>
            </w:pPr>
          </w:p>
        </w:tc>
        <w:tc>
          <w:tcPr>
            <w:tcW w:w="1906" w:type="dxa"/>
            <w:shd w:val="clear" w:color="auto" w:fill="auto"/>
          </w:tcPr>
          <w:p w14:paraId="55E8574E" w14:textId="370DC531" w:rsidR="007B0010" w:rsidRPr="00A364B6" w:rsidRDefault="007B0010" w:rsidP="00460852">
            <w:pPr>
              <w:jc w:val="both"/>
              <w:rPr>
                <w:rFonts w:ascii="Comic Sans MS" w:hAnsi="Comic Sans MS"/>
                <w:sz w:val="18"/>
                <w:szCs w:val="18"/>
              </w:rPr>
            </w:pPr>
            <w:r w:rsidRPr="00E431F8">
              <w:rPr>
                <w:rFonts w:ascii="Comic Sans MS" w:hAnsi="Comic Sans MS"/>
                <w:sz w:val="18"/>
                <w:szCs w:val="18"/>
              </w:rPr>
              <w:t>Compare and evaluate different kinds of music using appropriate musical vocabulary. Explain and evaluate how musical elements, features and styles can be used together to compose music. Understand the different cultural meanings and purposes of music, i</w:t>
            </w:r>
            <w:r>
              <w:rPr>
                <w:rFonts w:ascii="Comic Sans MS" w:hAnsi="Comic Sans MS"/>
                <w:sz w:val="18"/>
                <w:szCs w:val="18"/>
              </w:rPr>
              <w:t xml:space="preserve">ncluding contemporary culture. </w:t>
            </w:r>
          </w:p>
        </w:tc>
        <w:tc>
          <w:tcPr>
            <w:tcW w:w="1932" w:type="dxa"/>
            <w:shd w:val="clear" w:color="auto" w:fill="auto"/>
          </w:tcPr>
          <w:p w14:paraId="4D6A1BE2" w14:textId="2652BEBF" w:rsidR="007B0010" w:rsidRPr="00A364B6" w:rsidRDefault="007B0010" w:rsidP="00460852">
            <w:pPr>
              <w:jc w:val="both"/>
              <w:rPr>
                <w:rFonts w:ascii="Comic Sans MS" w:hAnsi="Comic Sans MS"/>
                <w:sz w:val="18"/>
                <w:szCs w:val="18"/>
              </w:rPr>
            </w:pPr>
            <w:r w:rsidRPr="00E431F8">
              <w:rPr>
                <w:rFonts w:ascii="Comic Sans MS" w:hAnsi="Comic Sans MS"/>
                <w:sz w:val="18"/>
                <w:szCs w:val="18"/>
              </w:rPr>
              <w:t>Use a range of words to help describe music (e.g. pitch, duration, dynamics, tempo, timbre, texture, and silence). Explain and evaluate how musical dimensions, features and styles can be used together to compose music. Notice and explore how music reflects time, place and culture.</w:t>
            </w:r>
          </w:p>
        </w:tc>
      </w:tr>
      <w:tr w:rsidR="007B0010" w:rsidRPr="00460852" w14:paraId="058B3978" w14:textId="77777777" w:rsidTr="00A364B6">
        <w:trPr>
          <w:jc w:val="center"/>
        </w:trPr>
        <w:tc>
          <w:tcPr>
            <w:tcW w:w="1367" w:type="dxa"/>
            <w:shd w:val="clear" w:color="auto" w:fill="auto"/>
          </w:tcPr>
          <w:p w14:paraId="1292EF69" w14:textId="118CE2AF" w:rsidR="007B0010" w:rsidRPr="00911452" w:rsidRDefault="007B0010" w:rsidP="00460852">
            <w:pPr>
              <w:jc w:val="both"/>
              <w:rPr>
                <w:rFonts w:ascii="Comic Sans MS" w:hAnsi="Comic Sans MS"/>
                <w:b/>
                <w:sz w:val="18"/>
                <w:szCs w:val="18"/>
              </w:rPr>
            </w:pPr>
            <w:r>
              <w:rPr>
                <w:rFonts w:ascii="Comic Sans MS" w:hAnsi="Comic Sans MS"/>
                <w:b/>
                <w:sz w:val="18"/>
                <w:szCs w:val="18"/>
              </w:rPr>
              <w:t>Singing and P</w:t>
            </w:r>
            <w:r w:rsidRPr="00E431F8">
              <w:rPr>
                <w:rFonts w:ascii="Comic Sans MS" w:hAnsi="Comic Sans MS"/>
                <w:b/>
                <w:sz w:val="18"/>
                <w:szCs w:val="18"/>
              </w:rPr>
              <w:t>erforming</w:t>
            </w:r>
          </w:p>
        </w:tc>
        <w:tc>
          <w:tcPr>
            <w:tcW w:w="1928" w:type="dxa"/>
            <w:shd w:val="clear" w:color="auto" w:fill="auto"/>
          </w:tcPr>
          <w:p w14:paraId="64E10C5E" w14:textId="77777777" w:rsidR="007B0010" w:rsidRPr="005C0B13" w:rsidRDefault="007B0010" w:rsidP="002F3A78">
            <w:pPr>
              <w:jc w:val="both"/>
              <w:rPr>
                <w:rFonts w:ascii="Comic Sans MS" w:hAnsi="Comic Sans MS"/>
                <w:sz w:val="18"/>
                <w:szCs w:val="18"/>
              </w:rPr>
            </w:pPr>
            <w:r>
              <w:rPr>
                <w:rFonts w:ascii="Comic Sans MS" w:hAnsi="Comic Sans MS"/>
                <w:sz w:val="18"/>
                <w:szCs w:val="18"/>
              </w:rPr>
              <w:t>Sing</w:t>
            </w:r>
            <w:r w:rsidRPr="005C0B13">
              <w:rPr>
                <w:rFonts w:ascii="Comic Sans MS" w:hAnsi="Comic Sans MS"/>
                <w:sz w:val="18"/>
                <w:szCs w:val="18"/>
              </w:rPr>
              <w:t xml:space="preserve"> a few familiar songs.</w:t>
            </w:r>
          </w:p>
          <w:p w14:paraId="28A46637" w14:textId="77777777" w:rsidR="007B0010" w:rsidRDefault="007B0010" w:rsidP="002F3A78">
            <w:pPr>
              <w:jc w:val="both"/>
              <w:rPr>
                <w:rFonts w:ascii="Comic Sans MS" w:hAnsi="Comic Sans MS"/>
                <w:sz w:val="18"/>
                <w:szCs w:val="18"/>
              </w:rPr>
            </w:pPr>
            <w:r>
              <w:rPr>
                <w:rFonts w:ascii="Comic Sans MS" w:hAnsi="Comic Sans MS"/>
                <w:sz w:val="18"/>
                <w:szCs w:val="18"/>
              </w:rPr>
              <w:t>Begin</w:t>
            </w:r>
            <w:r w:rsidRPr="005C0B13">
              <w:rPr>
                <w:rFonts w:ascii="Comic Sans MS" w:hAnsi="Comic Sans MS"/>
                <w:sz w:val="18"/>
                <w:szCs w:val="18"/>
              </w:rPr>
              <w:t xml:space="preserve"> to build a repertoire of songs and dances.</w:t>
            </w:r>
          </w:p>
          <w:p w14:paraId="45F20D51" w14:textId="77777777" w:rsidR="007B0010" w:rsidRPr="005C0B13" w:rsidRDefault="007B0010" w:rsidP="002F3A78">
            <w:pPr>
              <w:jc w:val="both"/>
              <w:rPr>
                <w:rFonts w:ascii="Comic Sans MS" w:hAnsi="Comic Sans MS"/>
                <w:sz w:val="18"/>
                <w:szCs w:val="18"/>
              </w:rPr>
            </w:pPr>
            <w:r w:rsidRPr="005C0B13">
              <w:rPr>
                <w:rFonts w:ascii="Comic Sans MS" w:hAnsi="Comic Sans MS"/>
                <w:sz w:val="18"/>
                <w:szCs w:val="18"/>
              </w:rPr>
              <w:t xml:space="preserve">Children </w:t>
            </w:r>
            <w:proofErr w:type="gramStart"/>
            <w:r w:rsidRPr="005C0B13">
              <w:rPr>
                <w:rFonts w:ascii="Comic Sans MS" w:hAnsi="Comic Sans MS"/>
                <w:sz w:val="18"/>
                <w:szCs w:val="18"/>
              </w:rPr>
              <w:t>si</w:t>
            </w:r>
            <w:r>
              <w:rPr>
                <w:rFonts w:ascii="Comic Sans MS" w:hAnsi="Comic Sans MS"/>
                <w:sz w:val="18"/>
                <w:szCs w:val="18"/>
              </w:rPr>
              <w:t>ng songs</w:t>
            </w:r>
            <w:proofErr w:type="gramEnd"/>
            <w:r>
              <w:rPr>
                <w:rFonts w:ascii="Comic Sans MS" w:hAnsi="Comic Sans MS"/>
                <w:sz w:val="18"/>
                <w:szCs w:val="18"/>
              </w:rPr>
              <w:t xml:space="preserve">, </w:t>
            </w:r>
            <w:proofErr w:type="gramStart"/>
            <w:r>
              <w:rPr>
                <w:rFonts w:ascii="Comic Sans MS" w:hAnsi="Comic Sans MS"/>
                <w:sz w:val="18"/>
                <w:szCs w:val="18"/>
              </w:rPr>
              <w:t>make music and dance</w:t>
            </w:r>
            <w:proofErr w:type="gramEnd"/>
            <w:r>
              <w:rPr>
                <w:rFonts w:ascii="Comic Sans MS" w:hAnsi="Comic Sans MS"/>
                <w:sz w:val="18"/>
                <w:szCs w:val="18"/>
              </w:rPr>
              <w:t>.</w:t>
            </w:r>
          </w:p>
          <w:p w14:paraId="55B1D60C" w14:textId="712408FF" w:rsidR="007B0010" w:rsidRPr="00911452" w:rsidRDefault="007B0010" w:rsidP="003373E9">
            <w:pPr>
              <w:jc w:val="both"/>
              <w:rPr>
                <w:rFonts w:ascii="Comic Sans MS" w:hAnsi="Comic Sans MS"/>
                <w:sz w:val="18"/>
                <w:szCs w:val="18"/>
              </w:rPr>
            </w:pPr>
          </w:p>
        </w:tc>
        <w:tc>
          <w:tcPr>
            <w:tcW w:w="1815" w:type="dxa"/>
            <w:shd w:val="clear" w:color="auto" w:fill="auto"/>
          </w:tcPr>
          <w:p w14:paraId="29F74279" w14:textId="71F5C53F" w:rsidR="007B0010" w:rsidRPr="00911452" w:rsidRDefault="007B0010" w:rsidP="00460852">
            <w:pPr>
              <w:jc w:val="both"/>
              <w:rPr>
                <w:rFonts w:ascii="Comic Sans MS" w:hAnsi="Comic Sans MS"/>
                <w:sz w:val="18"/>
                <w:szCs w:val="18"/>
              </w:rPr>
            </w:pPr>
            <w:r w:rsidRPr="00E431F8">
              <w:rPr>
                <w:rFonts w:ascii="Comic Sans MS" w:hAnsi="Comic Sans MS"/>
                <w:sz w:val="18"/>
                <w:szCs w:val="18"/>
              </w:rPr>
              <w:t>Explore the use of the voice in different ways such as speaking, singing and chanting. Discover how the voice can produce rhythm and pulse, high and low (pitch) to create different effects. Play instruments showing an awareness of others. Repeat and investi</w:t>
            </w:r>
            <w:r>
              <w:rPr>
                <w:rFonts w:ascii="Comic Sans MS" w:hAnsi="Comic Sans MS"/>
                <w:sz w:val="18"/>
                <w:szCs w:val="18"/>
              </w:rPr>
              <w:t xml:space="preserve">gate simple </w:t>
            </w:r>
            <w:r>
              <w:rPr>
                <w:rFonts w:ascii="Comic Sans MS" w:hAnsi="Comic Sans MS"/>
                <w:sz w:val="18"/>
                <w:szCs w:val="18"/>
              </w:rPr>
              <w:lastRenderedPageBreak/>
              <w:t xml:space="preserve">beats and rhythms. </w:t>
            </w:r>
          </w:p>
        </w:tc>
        <w:tc>
          <w:tcPr>
            <w:tcW w:w="2066" w:type="dxa"/>
            <w:shd w:val="clear" w:color="auto" w:fill="auto"/>
          </w:tcPr>
          <w:p w14:paraId="0DBDDFB2" w14:textId="7C9D0682" w:rsidR="007B0010" w:rsidRPr="00911452" w:rsidRDefault="007B0010" w:rsidP="00460852">
            <w:pPr>
              <w:jc w:val="both"/>
              <w:rPr>
                <w:rFonts w:ascii="Comic Sans MS" w:hAnsi="Comic Sans MS"/>
                <w:sz w:val="18"/>
                <w:szCs w:val="18"/>
              </w:rPr>
            </w:pPr>
            <w:r w:rsidRPr="00E431F8">
              <w:rPr>
                <w:rFonts w:ascii="Comic Sans MS" w:hAnsi="Comic Sans MS"/>
                <w:sz w:val="18"/>
                <w:szCs w:val="18"/>
              </w:rPr>
              <w:lastRenderedPageBreak/>
              <w:t xml:space="preserve">Sing with a sense of the shape of a melody. Perform songs using creativity and expression and create dramatic effect. Perform simple patterns and accompaniments keeping to a steady pulse. Understand how to control playing a musical instrument so that they </w:t>
            </w:r>
            <w:proofErr w:type="gramStart"/>
            <w:r w:rsidRPr="00E431F8">
              <w:rPr>
                <w:rFonts w:ascii="Comic Sans MS" w:hAnsi="Comic Sans MS"/>
                <w:sz w:val="18"/>
                <w:szCs w:val="18"/>
              </w:rPr>
              <w:t>sound</w:t>
            </w:r>
            <w:proofErr w:type="gramEnd"/>
            <w:r w:rsidRPr="00E431F8">
              <w:rPr>
                <w:rFonts w:ascii="Comic Sans MS" w:hAnsi="Comic Sans MS"/>
                <w:sz w:val="18"/>
                <w:szCs w:val="18"/>
              </w:rPr>
              <w:t xml:space="preserve"> as they should. </w:t>
            </w:r>
          </w:p>
        </w:tc>
        <w:tc>
          <w:tcPr>
            <w:tcW w:w="1869" w:type="dxa"/>
            <w:shd w:val="clear" w:color="auto" w:fill="auto"/>
          </w:tcPr>
          <w:p w14:paraId="2F0F968C" w14:textId="77777777" w:rsidR="007B0010" w:rsidRPr="00E431F8" w:rsidRDefault="007B0010" w:rsidP="002F3A78">
            <w:pPr>
              <w:jc w:val="both"/>
              <w:rPr>
                <w:rFonts w:ascii="Comic Sans MS" w:hAnsi="Comic Sans MS"/>
                <w:sz w:val="18"/>
                <w:szCs w:val="18"/>
              </w:rPr>
            </w:pPr>
            <w:r w:rsidRPr="00E431F8">
              <w:rPr>
                <w:rFonts w:ascii="Comic Sans MS" w:hAnsi="Comic Sans MS"/>
                <w:sz w:val="18"/>
                <w:szCs w:val="18"/>
              </w:rPr>
              <w:t xml:space="preserve">Sing in tune. Perform simple melodic and rhythmic parts. Notice and explore the way sounds can be combined and used expressively. Understand that the sense of occasion affects the performance. </w:t>
            </w:r>
          </w:p>
          <w:p w14:paraId="483B6AEF" w14:textId="4F943776" w:rsidR="007B0010" w:rsidRPr="00911452" w:rsidRDefault="007B0010" w:rsidP="00460852">
            <w:pPr>
              <w:jc w:val="both"/>
              <w:rPr>
                <w:rFonts w:ascii="Comic Sans MS" w:hAnsi="Comic Sans MS"/>
                <w:sz w:val="18"/>
                <w:szCs w:val="18"/>
              </w:rPr>
            </w:pPr>
          </w:p>
        </w:tc>
        <w:tc>
          <w:tcPr>
            <w:tcW w:w="2023" w:type="dxa"/>
            <w:shd w:val="clear" w:color="auto" w:fill="auto"/>
          </w:tcPr>
          <w:p w14:paraId="040F534D" w14:textId="77777777" w:rsidR="007B0010" w:rsidRPr="00E431F8" w:rsidRDefault="007B0010" w:rsidP="002F3A78">
            <w:pPr>
              <w:jc w:val="both"/>
              <w:rPr>
                <w:rFonts w:ascii="Comic Sans MS" w:hAnsi="Comic Sans MS"/>
                <w:sz w:val="18"/>
                <w:szCs w:val="18"/>
              </w:rPr>
            </w:pPr>
            <w:r w:rsidRPr="00E431F8">
              <w:rPr>
                <w:rFonts w:ascii="Comic Sans MS" w:hAnsi="Comic Sans MS"/>
                <w:sz w:val="18"/>
                <w:szCs w:val="18"/>
              </w:rPr>
              <w:t xml:space="preserve">Sing in tune with awareness of others. Perform simple melodic and rhythmic parts with awareness of others. Maintain a simple part within a group. Understand the importance of pronouncing the words in a song well. Show control in voice. Play notes on instruments with care so they sound clear. Perform with control and </w:t>
            </w:r>
            <w:r w:rsidRPr="00E431F8">
              <w:rPr>
                <w:rFonts w:ascii="Comic Sans MS" w:hAnsi="Comic Sans MS"/>
                <w:sz w:val="18"/>
                <w:szCs w:val="18"/>
              </w:rPr>
              <w:lastRenderedPageBreak/>
              <w:t xml:space="preserve">awareness of what others in the group are singing or playing. </w:t>
            </w:r>
          </w:p>
          <w:p w14:paraId="2A82204D" w14:textId="50C924C3" w:rsidR="007B0010" w:rsidRPr="00911452" w:rsidRDefault="007B0010" w:rsidP="00460852">
            <w:pPr>
              <w:jc w:val="both"/>
              <w:rPr>
                <w:rFonts w:ascii="Comic Sans MS" w:hAnsi="Comic Sans MS"/>
                <w:sz w:val="18"/>
                <w:szCs w:val="18"/>
              </w:rPr>
            </w:pPr>
          </w:p>
        </w:tc>
        <w:tc>
          <w:tcPr>
            <w:tcW w:w="1906" w:type="dxa"/>
            <w:shd w:val="clear" w:color="auto" w:fill="auto"/>
          </w:tcPr>
          <w:p w14:paraId="5AFB6DAA" w14:textId="77777777" w:rsidR="007B0010" w:rsidRPr="00E431F8" w:rsidRDefault="007B0010" w:rsidP="002F3A78">
            <w:pPr>
              <w:jc w:val="both"/>
              <w:rPr>
                <w:rFonts w:ascii="Comic Sans MS" w:hAnsi="Comic Sans MS"/>
                <w:sz w:val="18"/>
                <w:szCs w:val="18"/>
              </w:rPr>
            </w:pPr>
            <w:r w:rsidRPr="00E431F8">
              <w:rPr>
                <w:rFonts w:ascii="Comic Sans MS" w:hAnsi="Comic Sans MS"/>
                <w:sz w:val="18"/>
                <w:szCs w:val="18"/>
              </w:rPr>
              <w:lastRenderedPageBreak/>
              <w:t xml:space="preserve">Breathe well and pronounce words, change pitch and show control in singing. Play an accompaniment on an instrument (e.g. ostinato on glockenspiel, keyboard or flute). </w:t>
            </w:r>
          </w:p>
          <w:p w14:paraId="5D1DFCC4" w14:textId="71B1E5C8" w:rsidR="007B0010" w:rsidRPr="00911452" w:rsidRDefault="007B0010" w:rsidP="00460852">
            <w:pPr>
              <w:jc w:val="both"/>
              <w:rPr>
                <w:rFonts w:ascii="Comic Sans MS" w:hAnsi="Comic Sans MS"/>
                <w:sz w:val="18"/>
                <w:szCs w:val="18"/>
              </w:rPr>
            </w:pPr>
          </w:p>
        </w:tc>
        <w:tc>
          <w:tcPr>
            <w:tcW w:w="1932" w:type="dxa"/>
            <w:shd w:val="clear" w:color="auto" w:fill="auto"/>
          </w:tcPr>
          <w:p w14:paraId="6276E064" w14:textId="7AAAF18A" w:rsidR="007B0010" w:rsidRPr="00911452" w:rsidRDefault="007B0010" w:rsidP="00460852">
            <w:pPr>
              <w:jc w:val="both"/>
              <w:rPr>
                <w:rFonts w:ascii="Comic Sans MS" w:hAnsi="Comic Sans MS"/>
                <w:sz w:val="18"/>
                <w:szCs w:val="18"/>
              </w:rPr>
            </w:pPr>
            <w:r w:rsidRPr="00E431F8">
              <w:rPr>
                <w:rFonts w:ascii="Comic Sans MS" w:hAnsi="Comic Sans MS"/>
                <w:sz w:val="18"/>
                <w:szCs w:val="18"/>
              </w:rPr>
              <w:t xml:space="preserve">Perform significant parts from memory and from notations with awareness of my own contribution. Sing or play from memory with confidence, expressively and in tune. Take turns to lead a group. Sing a harmony part confidently and accurately. Maintain an independent vocal/instrumental </w:t>
            </w:r>
            <w:r w:rsidRPr="00E431F8">
              <w:rPr>
                <w:rFonts w:ascii="Comic Sans MS" w:hAnsi="Comic Sans MS"/>
                <w:sz w:val="18"/>
                <w:szCs w:val="18"/>
              </w:rPr>
              <w:lastRenderedPageBreak/>
              <w:t>group part in an ensemble.</w:t>
            </w:r>
          </w:p>
        </w:tc>
      </w:tr>
      <w:tr w:rsidR="007B0010" w:rsidRPr="00460852" w14:paraId="27188CC7" w14:textId="77777777" w:rsidTr="00A364B6">
        <w:trPr>
          <w:jc w:val="center"/>
        </w:trPr>
        <w:tc>
          <w:tcPr>
            <w:tcW w:w="1367" w:type="dxa"/>
            <w:shd w:val="clear" w:color="auto" w:fill="auto"/>
          </w:tcPr>
          <w:p w14:paraId="0E78E46D" w14:textId="5D17CFA2" w:rsidR="007B0010" w:rsidRPr="00911452" w:rsidRDefault="007B0010" w:rsidP="00460852">
            <w:pPr>
              <w:jc w:val="both"/>
              <w:rPr>
                <w:rFonts w:ascii="Comic Sans MS" w:hAnsi="Comic Sans MS"/>
                <w:b/>
                <w:sz w:val="18"/>
                <w:szCs w:val="18"/>
              </w:rPr>
            </w:pPr>
            <w:r>
              <w:rPr>
                <w:rFonts w:ascii="Comic Sans MS" w:hAnsi="Comic Sans MS"/>
                <w:b/>
                <w:sz w:val="18"/>
                <w:szCs w:val="18"/>
              </w:rPr>
              <w:lastRenderedPageBreak/>
              <w:t>Composing and I</w:t>
            </w:r>
            <w:r w:rsidRPr="00E431F8">
              <w:rPr>
                <w:rFonts w:ascii="Comic Sans MS" w:hAnsi="Comic Sans MS"/>
                <w:b/>
                <w:sz w:val="18"/>
                <w:szCs w:val="18"/>
              </w:rPr>
              <w:t>mprovising</w:t>
            </w:r>
          </w:p>
        </w:tc>
        <w:tc>
          <w:tcPr>
            <w:tcW w:w="1928" w:type="dxa"/>
            <w:shd w:val="clear" w:color="auto" w:fill="auto"/>
          </w:tcPr>
          <w:p w14:paraId="75856B5D" w14:textId="77777777" w:rsidR="007B0010" w:rsidRPr="005C0B13" w:rsidRDefault="007B0010" w:rsidP="002F3A78">
            <w:pPr>
              <w:jc w:val="both"/>
              <w:rPr>
                <w:rFonts w:ascii="Comic Sans MS" w:hAnsi="Comic Sans MS"/>
                <w:sz w:val="18"/>
                <w:szCs w:val="18"/>
              </w:rPr>
            </w:pPr>
            <w:r w:rsidRPr="005C0B13">
              <w:rPr>
                <w:rFonts w:ascii="Comic Sans MS" w:hAnsi="Comic Sans MS"/>
                <w:sz w:val="18"/>
                <w:szCs w:val="18"/>
              </w:rPr>
              <w:t>Taps out simple repeated rhythms.</w:t>
            </w:r>
          </w:p>
          <w:p w14:paraId="1A74D61C" w14:textId="77777777" w:rsidR="007B0010" w:rsidRDefault="007B0010" w:rsidP="002F3A78">
            <w:pPr>
              <w:jc w:val="both"/>
              <w:rPr>
                <w:rFonts w:ascii="Comic Sans MS" w:hAnsi="Comic Sans MS"/>
                <w:sz w:val="18"/>
                <w:szCs w:val="18"/>
              </w:rPr>
            </w:pPr>
            <w:r w:rsidRPr="005C0B13">
              <w:rPr>
                <w:rFonts w:ascii="Comic Sans MS" w:hAnsi="Comic Sans MS"/>
                <w:sz w:val="18"/>
                <w:szCs w:val="18"/>
              </w:rPr>
              <w:t>Explores and learns how sounds can be changed.</w:t>
            </w:r>
          </w:p>
          <w:p w14:paraId="59EEC718" w14:textId="0F46A573" w:rsidR="007B0010" w:rsidRPr="00911452" w:rsidRDefault="007B0010" w:rsidP="00460852">
            <w:pPr>
              <w:jc w:val="both"/>
              <w:rPr>
                <w:rFonts w:ascii="Comic Sans MS" w:hAnsi="Comic Sans MS"/>
                <w:b/>
                <w:sz w:val="18"/>
                <w:szCs w:val="18"/>
              </w:rPr>
            </w:pPr>
            <w:r>
              <w:rPr>
                <w:rFonts w:ascii="Comic Sans MS" w:hAnsi="Comic Sans MS"/>
                <w:sz w:val="18"/>
                <w:szCs w:val="18"/>
              </w:rPr>
              <w:t xml:space="preserve">Make music, </w:t>
            </w:r>
            <w:r w:rsidRPr="005C0B13">
              <w:rPr>
                <w:rFonts w:ascii="Comic Sans MS" w:hAnsi="Comic Sans MS"/>
                <w:sz w:val="18"/>
                <w:szCs w:val="18"/>
              </w:rPr>
              <w:t>and experiment with ways of changing</w:t>
            </w:r>
            <w:r>
              <w:rPr>
                <w:rFonts w:ascii="Comic Sans MS" w:hAnsi="Comic Sans MS"/>
                <w:sz w:val="18"/>
                <w:szCs w:val="18"/>
              </w:rPr>
              <w:t xml:space="preserve"> songs and sounds</w:t>
            </w:r>
            <w:r w:rsidRPr="005C0B13">
              <w:rPr>
                <w:rFonts w:ascii="Comic Sans MS" w:hAnsi="Comic Sans MS"/>
                <w:sz w:val="18"/>
                <w:szCs w:val="18"/>
              </w:rPr>
              <w:t>.</w:t>
            </w:r>
          </w:p>
        </w:tc>
        <w:tc>
          <w:tcPr>
            <w:tcW w:w="1815" w:type="dxa"/>
            <w:shd w:val="clear" w:color="auto" w:fill="auto"/>
          </w:tcPr>
          <w:p w14:paraId="2445E5E0" w14:textId="77777777" w:rsidR="007B0010" w:rsidRPr="00E431F8" w:rsidRDefault="007B0010" w:rsidP="002F3A78">
            <w:pPr>
              <w:jc w:val="both"/>
              <w:rPr>
                <w:rFonts w:ascii="Comic Sans MS" w:hAnsi="Comic Sans MS"/>
                <w:sz w:val="18"/>
                <w:szCs w:val="18"/>
              </w:rPr>
            </w:pPr>
            <w:r w:rsidRPr="00E431F8">
              <w:rPr>
                <w:rFonts w:ascii="Comic Sans MS" w:hAnsi="Comic Sans MS"/>
                <w:sz w:val="18"/>
                <w:szCs w:val="18"/>
              </w:rPr>
              <w:t xml:space="preserve">Investigate making sounds that are very different (loud and quiet, high and low etc.). Explore own ideas and change as desired. </w:t>
            </w:r>
          </w:p>
          <w:p w14:paraId="4EDFEB3C" w14:textId="241E457D" w:rsidR="007B0010" w:rsidRPr="00911452" w:rsidRDefault="007B0010" w:rsidP="00460852">
            <w:pPr>
              <w:jc w:val="both"/>
              <w:rPr>
                <w:rFonts w:ascii="Comic Sans MS" w:hAnsi="Comic Sans MS"/>
                <w:sz w:val="18"/>
                <w:szCs w:val="18"/>
              </w:rPr>
            </w:pPr>
          </w:p>
        </w:tc>
        <w:tc>
          <w:tcPr>
            <w:tcW w:w="2066" w:type="dxa"/>
            <w:shd w:val="clear" w:color="auto" w:fill="auto"/>
          </w:tcPr>
          <w:p w14:paraId="28908596" w14:textId="77777777" w:rsidR="007B0010" w:rsidRPr="00E431F8" w:rsidRDefault="007B0010" w:rsidP="002F3A78">
            <w:pPr>
              <w:jc w:val="both"/>
              <w:rPr>
                <w:rFonts w:ascii="Comic Sans MS" w:hAnsi="Comic Sans MS"/>
                <w:sz w:val="18"/>
                <w:szCs w:val="18"/>
              </w:rPr>
            </w:pPr>
            <w:r w:rsidRPr="00E431F8">
              <w:rPr>
                <w:rFonts w:ascii="Comic Sans MS" w:hAnsi="Comic Sans MS"/>
                <w:sz w:val="18"/>
                <w:szCs w:val="18"/>
              </w:rPr>
              <w:t xml:space="preserve">Create short musical patterns. Investigate long and short sounds. Explore changes in pitch to communicate an idea. </w:t>
            </w:r>
          </w:p>
          <w:p w14:paraId="7F503B21" w14:textId="37C149F7" w:rsidR="007B0010" w:rsidRPr="00911452" w:rsidRDefault="007B0010" w:rsidP="00460852">
            <w:pPr>
              <w:jc w:val="both"/>
              <w:rPr>
                <w:rFonts w:ascii="Comic Sans MS" w:hAnsi="Comic Sans MS"/>
                <w:sz w:val="18"/>
                <w:szCs w:val="18"/>
              </w:rPr>
            </w:pPr>
          </w:p>
        </w:tc>
        <w:tc>
          <w:tcPr>
            <w:tcW w:w="1869" w:type="dxa"/>
            <w:shd w:val="clear" w:color="auto" w:fill="auto"/>
          </w:tcPr>
          <w:p w14:paraId="43F95521" w14:textId="4B61A2B5" w:rsidR="007B0010" w:rsidRPr="00911452" w:rsidRDefault="007B0010" w:rsidP="00460852">
            <w:pPr>
              <w:jc w:val="both"/>
              <w:rPr>
                <w:rFonts w:ascii="Comic Sans MS" w:hAnsi="Comic Sans MS"/>
                <w:b/>
                <w:sz w:val="18"/>
                <w:szCs w:val="18"/>
              </w:rPr>
            </w:pPr>
            <w:r w:rsidRPr="00215910">
              <w:rPr>
                <w:rFonts w:ascii="Comic Sans MS" w:hAnsi="Comic Sans MS"/>
                <w:sz w:val="18"/>
                <w:szCs w:val="18"/>
              </w:rPr>
              <w:t>Recognise how musical elements can be used together to compose music.</w:t>
            </w:r>
          </w:p>
        </w:tc>
        <w:tc>
          <w:tcPr>
            <w:tcW w:w="2023" w:type="dxa"/>
            <w:shd w:val="clear" w:color="auto" w:fill="auto"/>
          </w:tcPr>
          <w:p w14:paraId="4F439B71" w14:textId="7BABE413" w:rsidR="007B0010" w:rsidRPr="00911452" w:rsidRDefault="007B0010" w:rsidP="00460852">
            <w:pPr>
              <w:jc w:val="both"/>
              <w:rPr>
                <w:rFonts w:ascii="Comic Sans MS" w:hAnsi="Comic Sans MS"/>
                <w:sz w:val="18"/>
                <w:szCs w:val="18"/>
              </w:rPr>
            </w:pPr>
            <w:r w:rsidRPr="00E431F8">
              <w:rPr>
                <w:rFonts w:ascii="Comic Sans MS" w:hAnsi="Comic Sans MS"/>
                <w:sz w:val="18"/>
                <w:szCs w:val="18"/>
              </w:rPr>
              <w:t xml:space="preserve">Carefully choose, order, combine and control sounds with awareness of their combined effect. Notice, analyse and explore the way sounds can be combined and used expressively.  Explain how musical elements can be used together to compose music. </w:t>
            </w:r>
          </w:p>
        </w:tc>
        <w:tc>
          <w:tcPr>
            <w:tcW w:w="1906" w:type="dxa"/>
            <w:shd w:val="clear" w:color="auto" w:fill="auto"/>
          </w:tcPr>
          <w:p w14:paraId="6FAF30B0" w14:textId="0C59A371" w:rsidR="007B0010" w:rsidRPr="00911452" w:rsidRDefault="007B0010" w:rsidP="00460852">
            <w:pPr>
              <w:jc w:val="both"/>
              <w:rPr>
                <w:rFonts w:ascii="Comic Sans MS" w:hAnsi="Comic Sans MS"/>
                <w:sz w:val="18"/>
                <w:szCs w:val="18"/>
              </w:rPr>
            </w:pPr>
            <w:r w:rsidRPr="00E431F8">
              <w:rPr>
                <w:rFonts w:ascii="Comic Sans MS" w:hAnsi="Comic Sans MS"/>
                <w:sz w:val="18"/>
                <w:szCs w:val="18"/>
              </w:rPr>
              <w:t xml:space="preserve">Compose by developing ideas within musical structures. Improvise melodic and rhythmic phases as part of a group performance. Know and use standard musical notation of crotchet, minim and semibreve to indicate how many beats to play. </w:t>
            </w:r>
          </w:p>
        </w:tc>
        <w:tc>
          <w:tcPr>
            <w:tcW w:w="1932" w:type="dxa"/>
            <w:shd w:val="clear" w:color="auto" w:fill="auto"/>
          </w:tcPr>
          <w:p w14:paraId="65DFE750" w14:textId="77777777" w:rsidR="007B0010" w:rsidRPr="00E431F8" w:rsidRDefault="007B0010" w:rsidP="002F3A78">
            <w:pPr>
              <w:jc w:val="both"/>
              <w:rPr>
                <w:rFonts w:ascii="Comic Sans MS" w:hAnsi="Comic Sans MS"/>
                <w:sz w:val="18"/>
                <w:szCs w:val="18"/>
              </w:rPr>
            </w:pPr>
            <w:r w:rsidRPr="00E431F8">
              <w:rPr>
                <w:rFonts w:ascii="Comic Sans MS" w:hAnsi="Comic Sans MS"/>
                <w:sz w:val="18"/>
                <w:szCs w:val="18"/>
              </w:rPr>
              <w:t xml:space="preserve">Compose using a variety of different musical devices including melody, rhythms, and chords. Read the musical stave and work </w:t>
            </w:r>
            <w:r>
              <w:rPr>
                <w:rFonts w:ascii="Comic Sans MS" w:hAnsi="Comic Sans MS"/>
                <w:sz w:val="18"/>
                <w:szCs w:val="18"/>
              </w:rPr>
              <w:t>out the notes EGBDF and FACE,</w:t>
            </w:r>
            <w:r w:rsidRPr="00E431F8">
              <w:rPr>
                <w:rFonts w:ascii="Comic Sans MS" w:hAnsi="Comic Sans MS"/>
                <w:sz w:val="18"/>
                <w:szCs w:val="18"/>
              </w:rPr>
              <w:t xml:space="preserve"> and know how many beats they represent. </w:t>
            </w:r>
          </w:p>
          <w:p w14:paraId="2EEBCCB2" w14:textId="59B9C9EB" w:rsidR="007B0010" w:rsidRPr="00911452" w:rsidRDefault="007B0010" w:rsidP="00460852">
            <w:pPr>
              <w:jc w:val="both"/>
              <w:rPr>
                <w:rFonts w:ascii="Comic Sans MS" w:hAnsi="Comic Sans MS"/>
                <w:sz w:val="18"/>
                <w:szCs w:val="18"/>
              </w:rPr>
            </w:pPr>
            <w:r w:rsidRPr="00E431F8">
              <w:rPr>
                <w:rFonts w:ascii="Comic Sans MS" w:hAnsi="Comic Sans MS"/>
                <w:sz w:val="18"/>
                <w:szCs w:val="18"/>
              </w:rPr>
              <w:t>Improvise melodic and rhythmic material within given structures.</w:t>
            </w:r>
          </w:p>
        </w:tc>
      </w:tr>
      <w:tr w:rsidR="007B0010" w:rsidRPr="00460852" w14:paraId="796D3583" w14:textId="77777777" w:rsidTr="00A364B6">
        <w:trPr>
          <w:jc w:val="center"/>
        </w:trPr>
        <w:tc>
          <w:tcPr>
            <w:tcW w:w="1367" w:type="dxa"/>
            <w:shd w:val="clear" w:color="auto" w:fill="auto"/>
          </w:tcPr>
          <w:p w14:paraId="60EF8FAF" w14:textId="37E71B85" w:rsidR="007B0010" w:rsidRPr="00911452" w:rsidRDefault="007B0010" w:rsidP="00460852">
            <w:pPr>
              <w:jc w:val="both"/>
              <w:rPr>
                <w:rFonts w:ascii="Comic Sans MS" w:hAnsi="Comic Sans MS"/>
                <w:b/>
                <w:sz w:val="18"/>
                <w:szCs w:val="18"/>
              </w:rPr>
            </w:pPr>
            <w:r>
              <w:rPr>
                <w:rFonts w:ascii="Comic Sans MS" w:hAnsi="Comic Sans MS"/>
                <w:b/>
                <w:sz w:val="18"/>
                <w:szCs w:val="18"/>
              </w:rPr>
              <w:t>Vocabulary</w:t>
            </w:r>
          </w:p>
        </w:tc>
        <w:tc>
          <w:tcPr>
            <w:tcW w:w="1928" w:type="dxa"/>
            <w:shd w:val="clear" w:color="auto" w:fill="auto"/>
          </w:tcPr>
          <w:p w14:paraId="41C88D76" w14:textId="38179356" w:rsidR="007B0010" w:rsidRPr="00911452" w:rsidRDefault="007B0010" w:rsidP="00460852">
            <w:pPr>
              <w:jc w:val="both"/>
              <w:rPr>
                <w:rFonts w:ascii="Comic Sans MS" w:hAnsi="Comic Sans MS"/>
                <w:sz w:val="18"/>
                <w:szCs w:val="18"/>
              </w:rPr>
            </w:pPr>
            <w:r>
              <w:rPr>
                <w:rFonts w:ascii="Comic Sans MS" w:hAnsi="Comic Sans MS"/>
                <w:sz w:val="18"/>
                <w:szCs w:val="18"/>
              </w:rPr>
              <w:t>Fast, slow, loud, quiet</w:t>
            </w:r>
          </w:p>
        </w:tc>
        <w:tc>
          <w:tcPr>
            <w:tcW w:w="1815" w:type="dxa"/>
            <w:shd w:val="clear" w:color="auto" w:fill="auto"/>
          </w:tcPr>
          <w:p w14:paraId="61680C7B" w14:textId="7B7C11CC" w:rsidR="007B0010" w:rsidRPr="00911452" w:rsidRDefault="007B0010" w:rsidP="00CE07C8">
            <w:pPr>
              <w:jc w:val="both"/>
              <w:rPr>
                <w:rFonts w:ascii="Comic Sans MS" w:hAnsi="Comic Sans MS"/>
                <w:sz w:val="18"/>
                <w:szCs w:val="18"/>
              </w:rPr>
            </w:pPr>
            <w:r>
              <w:rPr>
                <w:rFonts w:ascii="Comic Sans MS" w:hAnsi="Comic Sans MS"/>
                <w:sz w:val="18"/>
                <w:szCs w:val="18"/>
              </w:rPr>
              <w:t>Pulse, pitch, rhythm, melody</w:t>
            </w:r>
          </w:p>
        </w:tc>
        <w:tc>
          <w:tcPr>
            <w:tcW w:w="2066" w:type="dxa"/>
            <w:shd w:val="clear" w:color="auto" w:fill="auto"/>
          </w:tcPr>
          <w:p w14:paraId="6FB3B7B4" w14:textId="61C3AADB" w:rsidR="007B0010" w:rsidRPr="00911452" w:rsidRDefault="007B0010" w:rsidP="00460852">
            <w:pPr>
              <w:jc w:val="both"/>
              <w:rPr>
                <w:rFonts w:ascii="Comic Sans MS" w:hAnsi="Comic Sans MS"/>
                <w:sz w:val="18"/>
                <w:szCs w:val="18"/>
              </w:rPr>
            </w:pPr>
            <w:r>
              <w:rPr>
                <w:rFonts w:ascii="Comic Sans MS" w:hAnsi="Comic Sans MS"/>
                <w:sz w:val="18"/>
                <w:szCs w:val="18"/>
              </w:rPr>
              <w:t xml:space="preserve">Tempo, dynamics, tuned, </w:t>
            </w:r>
            <w:proofErr w:type="spellStart"/>
            <w:r>
              <w:rPr>
                <w:rFonts w:ascii="Comic Sans MS" w:hAnsi="Comic Sans MS"/>
                <w:sz w:val="18"/>
                <w:szCs w:val="18"/>
              </w:rPr>
              <w:t>untuned</w:t>
            </w:r>
            <w:proofErr w:type="spellEnd"/>
            <w:r>
              <w:rPr>
                <w:rFonts w:ascii="Comic Sans MS" w:hAnsi="Comic Sans MS"/>
                <w:sz w:val="18"/>
                <w:szCs w:val="18"/>
              </w:rPr>
              <w:t>, orchestra</w:t>
            </w:r>
          </w:p>
        </w:tc>
        <w:tc>
          <w:tcPr>
            <w:tcW w:w="1869" w:type="dxa"/>
            <w:shd w:val="clear" w:color="auto" w:fill="auto"/>
          </w:tcPr>
          <w:p w14:paraId="5C9B593E" w14:textId="2A7E7531" w:rsidR="007B0010" w:rsidRPr="00911452" w:rsidRDefault="007B0010" w:rsidP="00460852">
            <w:pPr>
              <w:jc w:val="both"/>
              <w:rPr>
                <w:rFonts w:ascii="Comic Sans MS" w:hAnsi="Comic Sans MS"/>
                <w:sz w:val="18"/>
                <w:szCs w:val="18"/>
              </w:rPr>
            </w:pPr>
            <w:r>
              <w:rPr>
                <w:rFonts w:ascii="Comic Sans MS" w:hAnsi="Comic Sans MS"/>
                <w:sz w:val="18"/>
                <w:szCs w:val="18"/>
              </w:rPr>
              <w:t>Timbre, structure, woodwind, brass, string, percussion, genre, rock, pop, reggae, classical, rap</w:t>
            </w:r>
          </w:p>
        </w:tc>
        <w:tc>
          <w:tcPr>
            <w:tcW w:w="2023" w:type="dxa"/>
            <w:shd w:val="clear" w:color="auto" w:fill="auto"/>
          </w:tcPr>
          <w:p w14:paraId="4EBB8C3E" w14:textId="5062A647" w:rsidR="007B0010" w:rsidRPr="00911452" w:rsidRDefault="007B0010" w:rsidP="00460852">
            <w:pPr>
              <w:jc w:val="both"/>
              <w:rPr>
                <w:rFonts w:ascii="Comic Sans MS" w:hAnsi="Comic Sans MS"/>
                <w:sz w:val="18"/>
                <w:szCs w:val="18"/>
              </w:rPr>
            </w:pPr>
            <w:r>
              <w:rPr>
                <w:rFonts w:ascii="Comic Sans MS" w:hAnsi="Comic Sans MS"/>
                <w:sz w:val="18"/>
                <w:szCs w:val="18"/>
              </w:rPr>
              <w:t xml:space="preserve">Silence, duration, composer, hip-hop, jazz, blues, gospel </w:t>
            </w:r>
          </w:p>
        </w:tc>
        <w:tc>
          <w:tcPr>
            <w:tcW w:w="1906" w:type="dxa"/>
            <w:shd w:val="clear" w:color="auto" w:fill="auto"/>
          </w:tcPr>
          <w:p w14:paraId="0C0015DF" w14:textId="7391C496" w:rsidR="007B0010" w:rsidRPr="00911452" w:rsidRDefault="007B0010" w:rsidP="00460852">
            <w:pPr>
              <w:jc w:val="both"/>
              <w:rPr>
                <w:rFonts w:ascii="Comic Sans MS" w:hAnsi="Comic Sans MS"/>
                <w:sz w:val="18"/>
                <w:szCs w:val="18"/>
              </w:rPr>
            </w:pPr>
            <w:r>
              <w:rPr>
                <w:rFonts w:ascii="Comic Sans MS" w:hAnsi="Comic Sans MS"/>
                <w:sz w:val="18"/>
                <w:szCs w:val="18"/>
              </w:rPr>
              <w:t>Harmony, chord, crotchet, quaver, minim, improvise, compose</w:t>
            </w:r>
          </w:p>
        </w:tc>
        <w:tc>
          <w:tcPr>
            <w:tcW w:w="1932" w:type="dxa"/>
            <w:shd w:val="clear" w:color="auto" w:fill="auto"/>
          </w:tcPr>
          <w:p w14:paraId="7A53BC56" w14:textId="3A2FA3AE" w:rsidR="007B0010" w:rsidRPr="00911452" w:rsidRDefault="007B0010" w:rsidP="00460852">
            <w:pPr>
              <w:jc w:val="both"/>
              <w:rPr>
                <w:rFonts w:ascii="Comic Sans MS" w:hAnsi="Comic Sans MS"/>
                <w:sz w:val="18"/>
                <w:szCs w:val="18"/>
              </w:rPr>
            </w:pPr>
            <w:r>
              <w:rPr>
                <w:rFonts w:ascii="Comic Sans MS" w:hAnsi="Comic Sans MS"/>
                <w:sz w:val="18"/>
                <w:szCs w:val="18"/>
              </w:rPr>
              <w:t>Texture, semibreve, staff/stave, notation, treble clef</w:t>
            </w:r>
          </w:p>
        </w:tc>
      </w:tr>
    </w:tbl>
    <w:p w14:paraId="04D4646F" w14:textId="77777777" w:rsidR="00492E91" w:rsidRPr="00460852" w:rsidRDefault="00492E91" w:rsidP="00460852">
      <w:pPr>
        <w:jc w:val="both"/>
        <w:rPr>
          <w:rFonts w:ascii="Comic Sans MS" w:hAnsi="Comic Sans MS"/>
          <w:sz w:val="16"/>
          <w:szCs w:val="16"/>
        </w:rPr>
      </w:pPr>
      <w:bookmarkStart w:id="0" w:name="_GoBack"/>
      <w:bookmarkEnd w:id="0"/>
    </w:p>
    <w:sectPr w:rsidR="00492E91" w:rsidRPr="00460852" w:rsidSect="00A364B6">
      <w:pgSz w:w="16840" w:h="11900" w:orient="landscape"/>
      <w:pgMar w:top="720" w:right="720" w:bottom="720" w:left="720" w:header="708" w:footer="708" w:gutter="0"/>
      <w:pgBorders>
        <w:top w:val="single" w:sz="36" w:space="1" w:color="008000"/>
        <w:left w:val="single" w:sz="36" w:space="4" w:color="008000"/>
        <w:bottom w:val="single" w:sz="36" w:space="1" w:color="008000"/>
        <w:right w:val="single" w:sz="36" w:space="4" w:color="00800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3B583" w14:textId="77777777" w:rsidR="005447F5" w:rsidRDefault="005447F5" w:rsidP="00492E91">
      <w:r>
        <w:separator/>
      </w:r>
    </w:p>
  </w:endnote>
  <w:endnote w:type="continuationSeparator" w:id="0">
    <w:p w14:paraId="1A4E4745" w14:textId="77777777" w:rsidR="005447F5" w:rsidRDefault="005447F5" w:rsidP="0049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8EB4" w14:textId="77777777" w:rsidR="005447F5" w:rsidRDefault="005447F5" w:rsidP="00492E91">
      <w:r>
        <w:separator/>
      </w:r>
    </w:p>
  </w:footnote>
  <w:footnote w:type="continuationSeparator" w:id="0">
    <w:p w14:paraId="30CD9737" w14:textId="77777777" w:rsidR="005447F5" w:rsidRDefault="005447F5" w:rsidP="00492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91"/>
    <w:rsid w:val="000B1FA8"/>
    <w:rsid w:val="000C1D42"/>
    <w:rsid w:val="0013726C"/>
    <w:rsid w:val="001F56C6"/>
    <w:rsid w:val="002324ED"/>
    <w:rsid w:val="003373E9"/>
    <w:rsid w:val="003B07C2"/>
    <w:rsid w:val="003D5557"/>
    <w:rsid w:val="00460852"/>
    <w:rsid w:val="00492E91"/>
    <w:rsid w:val="004C1E8B"/>
    <w:rsid w:val="00510235"/>
    <w:rsid w:val="005447F5"/>
    <w:rsid w:val="00574026"/>
    <w:rsid w:val="007224A4"/>
    <w:rsid w:val="00737D83"/>
    <w:rsid w:val="00771602"/>
    <w:rsid w:val="00775521"/>
    <w:rsid w:val="007B0010"/>
    <w:rsid w:val="007E6DC1"/>
    <w:rsid w:val="008831BF"/>
    <w:rsid w:val="00911452"/>
    <w:rsid w:val="009506EB"/>
    <w:rsid w:val="00A364B6"/>
    <w:rsid w:val="00AB6B4B"/>
    <w:rsid w:val="00B30B1B"/>
    <w:rsid w:val="00BF4FEA"/>
    <w:rsid w:val="00C62940"/>
    <w:rsid w:val="00C94E48"/>
    <w:rsid w:val="00CE07C8"/>
    <w:rsid w:val="00D47573"/>
    <w:rsid w:val="00E00369"/>
    <w:rsid w:val="00E227CC"/>
    <w:rsid w:val="00E879E7"/>
    <w:rsid w:val="00ED37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CC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E91"/>
    <w:rPr>
      <w:rFonts w:ascii="Lucida Grande" w:hAnsi="Lucida Grande" w:cs="Lucida Grande"/>
      <w:sz w:val="18"/>
      <w:szCs w:val="18"/>
    </w:rPr>
  </w:style>
  <w:style w:type="paragraph" w:styleId="Header">
    <w:name w:val="header"/>
    <w:basedOn w:val="Normal"/>
    <w:link w:val="HeaderChar"/>
    <w:uiPriority w:val="99"/>
    <w:unhideWhenUsed/>
    <w:rsid w:val="00492E91"/>
    <w:pPr>
      <w:tabs>
        <w:tab w:val="center" w:pos="4320"/>
        <w:tab w:val="right" w:pos="8640"/>
      </w:tabs>
    </w:pPr>
  </w:style>
  <w:style w:type="character" w:customStyle="1" w:styleId="HeaderChar">
    <w:name w:val="Header Char"/>
    <w:basedOn w:val="DefaultParagraphFont"/>
    <w:link w:val="Header"/>
    <w:uiPriority w:val="99"/>
    <w:rsid w:val="00492E91"/>
  </w:style>
  <w:style w:type="paragraph" w:styleId="Footer">
    <w:name w:val="footer"/>
    <w:basedOn w:val="Normal"/>
    <w:link w:val="FooterChar"/>
    <w:uiPriority w:val="99"/>
    <w:unhideWhenUsed/>
    <w:rsid w:val="00492E91"/>
    <w:pPr>
      <w:tabs>
        <w:tab w:val="center" w:pos="4320"/>
        <w:tab w:val="right" w:pos="8640"/>
      </w:tabs>
    </w:pPr>
  </w:style>
  <w:style w:type="character" w:customStyle="1" w:styleId="FooterChar">
    <w:name w:val="Footer Char"/>
    <w:basedOn w:val="DefaultParagraphFont"/>
    <w:link w:val="Footer"/>
    <w:uiPriority w:val="99"/>
    <w:rsid w:val="00492E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E91"/>
    <w:rPr>
      <w:rFonts w:ascii="Lucida Grande" w:hAnsi="Lucida Grande" w:cs="Lucida Grande"/>
      <w:sz w:val="18"/>
      <w:szCs w:val="18"/>
    </w:rPr>
  </w:style>
  <w:style w:type="paragraph" w:styleId="Header">
    <w:name w:val="header"/>
    <w:basedOn w:val="Normal"/>
    <w:link w:val="HeaderChar"/>
    <w:uiPriority w:val="99"/>
    <w:unhideWhenUsed/>
    <w:rsid w:val="00492E91"/>
    <w:pPr>
      <w:tabs>
        <w:tab w:val="center" w:pos="4320"/>
        <w:tab w:val="right" w:pos="8640"/>
      </w:tabs>
    </w:pPr>
  </w:style>
  <w:style w:type="character" w:customStyle="1" w:styleId="HeaderChar">
    <w:name w:val="Header Char"/>
    <w:basedOn w:val="DefaultParagraphFont"/>
    <w:link w:val="Header"/>
    <w:uiPriority w:val="99"/>
    <w:rsid w:val="00492E91"/>
  </w:style>
  <w:style w:type="paragraph" w:styleId="Footer">
    <w:name w:val="footer"/>
    <w:basedOn w:val="Normal"/>
    <w:link w:val="FooterChar"/>
    <w:uiPriority w:val="99"/>
    <w:unhideWhenUsed/>
    <w:rsid w:val="00492E91"/>
    <w:pPr>
      <w:tabs>
        <w:tab w:val="center" w:pos="4320"/>
        <w:tab w:val="right" w:pos="8640"/>
      </w:tabs>
    </w:pPr>
  </w:style>
  <w:style w:type="character" w:customStyle="1" w:styleId="FooterChar">
    <w:name w:val="Footer Char"/>
    <w:basedOn w:val="DefaultParagraphFont"/>
    <w:link w:val="Footer"/>
    <w:uiPriority w:val="99"/>
    <w:rsid w:val="0049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5965">
      <w:bodyDiv w:val="1"/>
      <w:marLeft w:val="0"/>
      <w:marRight w:val="0"/>
      <w:marTop w:val="0"/>
      <w:marBottom w:val="0"/>
      <w:divBdr>
        <w:top w:val="none" w:sz="0" w:space="0" w:color="auto"/>
        <w:left w:val="none" w:sz="0" w:space="0" w:color="auto"/>
        <w:bottom w:val="none" w:sz="0" w:space="0" w:color="auto"/>
        <w:right w:val="none" w:sz="0" w:space="0" w:color="auto"/>
      </w:divBdr>
    </w:div>
    <w:div w:id="1131049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Patricks-DH</dc:creator>
  <cp:lastModifiedBy>St Patricks-DH</cp:lastModifiedBy>
  <cp:revision>2</cp:revision>
  <cp:lastPrinted>2019-08-28T11:46:00Z</cp:lastPrinted>
  <dcterms:created xsi:type="dcterms:W3CDTF">2019-10-21T20:07:00Z</dcterms:created>
  <dcterms:modified xsi:type="dcterms:W3CDTF">2019-10-21T20:07:00Z</dcterms:modified>
</cp:coreProperties>
</file>