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F1" w:rsidRDefault="00F01B3A" w:rsidP="00F01B3A">
      <w:pPr>
        <w:jc w:val="center"/>
      </w:pPr>
      <w:bookmarkStart w:id="0" w:name="_GoBack"/>
      <w:bookmarkEnd w:id="0"/>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880B60" w:rsidP="00F01B3A">
      <w:pPr>
        <w:jc w:val="center"/>
        <w:rPr>
          <w:rFonts w:ascii="Comic Sans MS" w:hAnsi="Comic Sans MS"/>
          <w:u w:val="single"/>
        </w:rPr>
      </w:pPr>
      <w:r>
        <w:rPr>
          <w:rFonts w:ascii="Comic Sans MS" w:hAnsi="Comic Sans MS"/>
          <w:u w:val="single"/>
        </w:rPr>
        <w:t>Year 4</w:t>
      </w:r>
    </w:p>
    <w:p w:rsidR="00F01B3A" w:rsidRDefault="00F01B3A" w:rsidP="00F01B3A">
      <w:pPr>
        <w:jc w:val="center"/>
        <w:rPr>
          <w:rFonts w:ascii="Comic Sans MS" w:hAnsi="Comic Sans MS"/>
          <w:sz w:val="20"/>
          <w:szCs w:val="20"/>
          <w:u w:val="single"/>
        </w:rPr>
      </w:pPr>
      <w:r w:rsidRPr="00F01B3A">
        <w:rPr>
          <w:rFonts w:ascii="Comic Sans MS" w:hAnsi="Comic Sans MS"/>
          <w:sz w:val="20"/>
          <w:szCs w:val="20"/>
          <w:u w:val="single"/>
        </w:rPr>
        <w:t>Spring Curriculum Map</w:t>
      </w:r>
    </w:p>
    <w:p w:rsidR="00F01B3A" w:rsidRDefault="00F01B3A" w:rsidP="00F01B3A">
      <w:pPr>
        <w:jc w:val="center"/>
        <w:rPr>
          <w:rFonts w:ascii="Comic Sans MS" w:hAnsi="Comic Sans MS"/>
          <w:sz w:val="20"/>
          <w:szCs w:val="20"/>
          <w:u w:val="single"/>
        </w:rPr>
      </w:pPr>
    </w:p>
    <w:tbl>
      <w:tblPr>
        <w:tblStyle w:val="TableGrid"/>
        <w:tblW w:w="4895" w:type="pct"/>
        <w:tblLook w:val="04A0" w:firstRow="1" w:lastRow="0" w:firstColumn="1" w:lastColumn="0" w:noHBand="0" w:noVBand="1"/>
      </w:tblPr>
      <w:tblGrid>
        <w:gridCol w:w="2793"/>
        <w:gridCol w:w="4946"/>
        <w:gridCol w:w="2492"/>
      </w:tblGrid>
      <w:tr w:rsidR="0035342A" w:rsidTr="0035342A">
        <w:tc>
          <w:tcPr>
            <w:tcW w:w="1365"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241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218"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35342A" w:rsidTr="0035342A">
        <w:tc>
          <w:tcPr>
            <w:tcW w:w="1365" w:type="pct"/>
          </w:tcPr>
          <w:p w:rsidR="00F01B3A" w:rsidRPr="00880B60" w:rsidRDefault="00880B60" w:rsidP="00F01B3A">
            <w:pPr>
              <w:jc w:val="center"/>
              <w:rPr>
                <w:rFonts w:ascii="Comic Sans MS" w:hAnsi="Comic Sans MS"/>
                <w:sz w:val="20"/>
                <w:szCs w:val="20"/>
              </w:rPr>
            </w:pPr>
            <w:r w:rsidRPr="00880B60">
              <w:rPr>
                <w:rFonts w:ascii="Comic Sans MS" w:hAnsi="Comic Sans MS"/>
                <w:sz w:val="20"/>
                <w:szCs w:val="20"/>
              </w:rPr>
              <w:t>English</w:t>
            </w:r>
          </w:p>
        </w:tc>
        <w:tc>
          <w:tcPr>
            <w:tcW w:w="2417" w:type="pct"/>
          </w:tcPr>
          <w:p w:rsidR="00F01B3A" w:rsidRPr="00880B60" w:rsidRDefault="00880B60" w:rsidP="0035342A">
            <w:pPr>
              <w:rPr>
                <w:rFonts w:ascii="Comic Sans MS" w:hAnsi="Comic Sans MS"/>
                <w:sz w:val="20"/>
                <w:szCs w:val="20"/>
              </w:rPr>
            </w:pPr>
            <w:r>
              <w:rPr>
                <w:rFonts w:ascii="Comic Sans MS" w:hAnsi="Comic Sans MS"/>
                <w:sz w:val="20"/>
                <w:szCs w:val="20"/>
              </w:rPr>
              <w:t>We are going to be completing Gregory Cool and also reading Mouse Bird Snake Wolf by David Almond this half term. In these books we are going to be writing descripti</w:t>
            </w:r>
            <w:r w:rsidR="0035342A">
              <w:rPr>
                <w:rFonts w:ascii="Comic Sans MS" w:hAnsi="Comic Sans MS"/>
                <w:sz w:val="20"/>
                <w:szCs w:val="20"/>
              </w:rPr>
              <w:t xml:space="preserve">vely, kennings, persuasively, in role as characters and play scripts. </w:t>
            </w:r>
            <w:r>
              <w:rPr>
                <w:rFonts w:ascii="Comic Sans MS" w:hAnsi="Comic Sans MS"/>
                <w:sz w:val="20"/>
                <w:szCs w:val="20"/>
              </w:rPr>
              <w:t xml:space="preserve">  </w:t>
            </w:r>
          </w:p>
        </w:tc>
        <w:tc>
          <w:tcPr>
            <w:tcW w:w="1218" w:type="pct"/>
          </w:tcPr>
          <w:p w:rsidR="00F01B3A" w:rsidRPr="000E7C74" w:rsidRDefault="000E7C74" w:rsidP="000E7C74">
            <w:pPr>
              <w:pStyle w:val="ListParagraph"/>
              <w:numPr>
                <w:ilvl w:val="0"/>
                <w:numId w:val="7"/>
              </w:numPr>
              <w:rPr>
                <w:rFonts w:ascii="Comic Sans MS" w:hAnsi="Comic Sans MS"/>
                <w:sz w:val="20"/>
                <w:szCs w:val="20"/>
                <w:u w:val="single"/>
              </w:rPr>
            </w:pPr>
            <w:r>
              <w:rPr>
                <w:rFonts w:ascii="Comic Sans MS" w:hAnsi="Comic Sans MS"/>
                <w:sz w:val="20"/>
                <w:szCs w:val="20"/>
              </w:rPr>
              <w:t>Gregory Cool and Mouse Bird Snake Wolf books</w:t>
            </w:r>
          </w:p>
        </w:tc>
      </w:tr>
      <w:tr w:rsidR="0035342A" w:rsidTr="0035342A">
        <w:tc>
          <w:tcPr>
            <w:tcW w:w="1365" w:type="pct"/>
          </w:tcPr>
          <w:p w:rsidR="00F01B3A" w:rsidRPr="00880B60" w:rsidRDefault="00880B60" w:rsidP="00F01B3A">
            <w:pPr>
              <w:jc w:val="center"/>
              <w:rPr>
                <w:rFonts w:ascii="Comic Sans MS" w:hAnsi="Comic Sans MS"/>
                <w:sz w:val="20"/>
                <w:szCs w:val="20"/>
              </w:rPr>
            </w:pPr>
            <w:r>
              <w:rPr>
                <w:rFonts w:ascii="Comic Sans MS" w:hAnsi="Comic Sans MS"/>
                <w:sz w:val="20"/>
                <w:szCs w:val="20"/>
              </w:rPr>
              <w:t>Maths</w:t>
            </w:r>
          </w:p>
        </w:tc>
        <w:tc>
          <w:tcPr>
            <w:tcW w:w="2417" w:type="pct"/>
          </w:tcPr>
          <w:p w:rsidR="0035342A" w:rsidRPr="0035342A" w:rsidRDefault="0035342A" w:rsidP="0035342A">
            <w:pPr>
              <w:jc w:val="center"/>
              <w:rPr>
                <w:rFonts w:ascii="Comic Sans MS" w:hAnsi="Comic Sans MS"/>
                <w:sz w:val="20"/>
              </w:rPr>
            </w:pPr>
            <w:r w:rsidRPr="0035342A">
              <w:rPr>
                <w:rFonts w:ascii="Comic Sans MS" w:hAnsi="Comic Sans MS"/>
                <w:sz w:val="20"/>
              </w:rPr>
              <w:t xml:space="preserve">We are going to be focusing on Measure and Geometry. We will be learning how to convert different units of measure in weight, length and capacity. In Geometry we will also be learning more about properties of 2-D shapes and plotting coordinates on a grid. </w:t>
            </w:r>
          </w:p>
          <w:p w:rsidR="00F01B3A" w:rsidRPr="0035342A" w:rsidRDefault="00F01B3A" w:rsidP="00F01B3A">
            <w:pPr>
              <w:jc w:val="center"/>
              <w:rPr>
                <w:rFonts w:ascii="Comic Sans MS" w:hAnsi="Comic Sans MS"/>
                <w:sz w:val="20"/>
                <w:szCs w:val="20"/>
              </w:rPr>
            </w:pPr>
          </w:p>
        </w:tc>
        <w:tc>
          <w:tcPr>
            <w:tcW w:w="1218" w:type="pct"/>
          </w:tcPr>
          <w:p w:rsidR="00F01B3A" w:rsidRDefault="000E7C74" w:rsidP="000E7C74">
            <w:pPr>
              <w:pStyle w:val="ListParagraph"/>
              <w:numPr>
                <w:ilvl w:val="0"/>
                <w:numId w:val="7"/>
              </w:numPr>
              <w:rPr>
                <w:rFonts w:ascii="Comic Sans MS" w:hAnsi="Comic Sans MS"/>
                <w:sz w:val="20"/>
                <w:szCs w:val="20"/>
              </w:rPr>
            </w:pPr>
            <w:r>
              <w:rPr>
                <w:rFonts w:ascii="Comic Sans MS" w:hAnsi="Comic Sans MS"/>
                <w:sz w:val="20"/>
                <w:szCs w:val="20"/>
              </w:rPr>
              <w:t>Measuring equipment (mass, length, capacity)</w:t>
            </w:r>
          </w:p>
          <w:p w:rsidR="000E7C74" w:rsidRPr="000E7C74" w:rsidRDefault="000E7C74" w:rsidP="000E7C74">
            <w:pPr>
              <w:pStyle w:val="ListParagraph"/>
              <w:numPr>
                <w:ilvl w:val="0"/>
                <w:numId w:val="7"/>
              </w:numPr>
              <w:rPr>
                <w:rFonts w:ascii="Comic Sans MS" w:hAnsi="Comic Sans MS"/>
                <w:sz w:val="20"/>
                <w:szCs w:val="20"/>
              </w:rPr>
            </w:pPr>
            <w:r>
              <w:rPr>
                <w:rFonts w:ascii="Comic Sans MS" w:hAnsi="Comic Sans MS"/>
                <w:sz w:val="20"/>
                <w:szCs w:val="20"/>
              </w:rPr>
              <w:t>2D and 3D shapes</w:t>
            </w:r>
          </w:p>
        </w:tc>
      </w:tr>
      <w:tr w:rsidR="0035342A" w:rsidTr="0035342A">
        <w:tc>
          <w:tcPr>
            <w:tcW w:w="1365" w:type="pct"/>
          </w:tcPr>
          <w:p w:rsidR="00F01B3A" w:rsidRPr="00880B60" w:rsidRDefault="00880B60" w:rsidP="00F01B3A">
            <w:pPr>
              <w:jc w:val="center"/>
              <w:rPr>
                <w:rFonts w:ascii="Comic Sans MS" w:hAnsi="Comic Sans MS"/>
                <w:sz w:val="20"/>
                <w:szCs w:val="20"/>
              </w:rPr>
            </w:pPr>
            <w:r w:rsidRPr="00880B60">
              <w:rPr>
                <w:rFonts w:ascii="Comic Sans MS" w:hAnsi="Comic Sans MS"/>
                <w:sz w:val="20"/>
                <w:szCs w:val="20"/>
              </w:rPr>
              <w:t>RE</w:t>
            </w:r>
          </w:p>
        </w:tc>
        <w:tc>
          <w:tcPr>
            <w:tcW w:w="2417" w:type="pct"/>
          </w:tcPr>
          <w:p w:rsidR="0035342A" w:rsidRPr="0035342A" w:rsidRDefault="0035342A" w:rsidP="0035342A">
            <w:pPr>
              <w:jc w:val="center"/>
              <w:rPr>
                <w:rFonts w:ascii="Comic Sans MS" w:hAnsi="Comic Sans MS"/>
                <w:sz w:val="20"/>
              </w:rPr>
            </w:pPr>
            <w:r w:rsidRPr="0035342A">
              <w:rPr>
                <w:rFonts w:ascii="Comic Sans MS" w:hAnsi="Comic Sans MS"/>
                <w:sz w:val="20"/>
              </w:rPr>
              <w:t xml:space="preserve">We have three topics to cover before the end of spring. We will be learning about our community and how the church plays a vital role in it. </w:t>
            </w:r>
          </w:p>
          <w:p w:rsidR="0035342A" w:rsidRPr="0035342A" w:rsidRDefault="0035342A" w:rsidP="0035342A">
            <w:pPr>
              <w:jc w:val="center"/>
              <w:rPr>
                <w:rFonts w:ascii="Comic Sans MS" w:hAnsi="Comic Sans MS"/>
                <w:sz w:val="20"/>
              </w:rPr>
            </w:pPr>
            <w:r w:rsidRPr="0035342A">
              <w:rPr>
                <w:rFonts w:ascii="Comic Sans MS" w:hAnsi="Comic Sans MS"/>
                <w:sz w:val="20"/>
              </w:rPr>
              <w:t xml:space="preserve">Giving and Receiving is our second topic and </w:t>
            </w:r>
          </w:p>
          <w:p w:rsidR="0035342A" w:rsidRPr="0035342A" w:rsidRDefault="0035342A" w:rsidP="0035342A">
            <w:pPr>
              <w:jc w:val="center"/>
              <w:rPr>
                <w:rFonts w:ascii="Comic Sans MS" w:hAnsi="Comic Sans MS"/>
                <w:sz w:val="20"/>
              </w:rPr>
            </w:pPr>
            <w:proofErr w:type="gramStart"/>
            <w:r w:rsidRPr="0035342A">
              <w:rPr>
                <w:rFonts w:ascii="Comic Sans MS" w:hAnsi="Comic Sans MS"/>
                <w:sz w:val="20"/>
              </w:rPr>
              <w:t>our</w:t>
            </w:r>
            <w:proofErr w:type="gramEnd"/>
            <w:r w:rsidRPr="0035342A">
              <w:rPr>
                <w:rFonts w:ascii="Comic Sans MS" w:hAnsi="Comic Sans MS"/>
                <w:sz w:val="20"/>
              </w:rPr>
              <w:t xml:space="preserve"> final topic is called Self-Discipline. We will explore how carrying out lent from Ash Wednesday involves great self-discipline. </w:t>
            </w:r>
          </w:p>
          <w:p w:rsidR="00F01B3A" w:rsidRPr="0035342A" w:rsidRDefault="00F01B3A" w:rsidP="00F01B3A">
            <w:pPr>
              <w:jc w:val="center"/>
              <w:rPr>
                <w:rFonts w:ascii="Comic Sans MS" w:hAnsi="Comic Sans MS"/>
                <w:sz w:val="20"/>
                <w:szCs w:val="20"/>
                <w:u w:val="single"/>
              </w:rPr>
            </w:pPr>
          </w:p>
        </w:tc>
        <w:tc>
          <w:tcPr>
            <w:tcW w:w="1218" w:type="pct"/>
          </w:tcPr>
          <w:p w:rsidR="00F01B3A" w:rsidRPr="0035342A" w:rsidRDefault="0035342A" w:rsidP="0035342A">
            <w:pPr>
              <w:pStyle w:val="ListParagraph"/>
              <w:numPr>
                <w:ilvl w:val="0"/>
                <w:numId w:val="3"/>
              </w:numPr>
              <w:rPr>
                <w:rFonts w:ascii="Comic Sans MS" w:hAnsi="Comic Sans MS"/>
                <w:sz w:val="20"/>
                <w:szCs w:val="20"/>
              </w:rPr>
            </w:pPr>
            <w:r w:rsidRPr="0035342A">
              <w:rPr>
                <w:rFonts w:ascii="Comic Sans MS" w:hAnsi="Comic Sans MS"/>
                <w:sz w:val="20"/>
                <w:szCs w:val="20"/>
              </w:rPr>
              <w:t>Ash Wednesday Service</w:t>
            </w:r>
          </w:p>
          <w:p w:rsidR="0035342A" w:rsidRPr="0035342A" w:rsidRDefault="0035342A" w:rsidP="0035342A">
            <w:pPr>
              <w:pStyle w:val="ListParagraph"/>
              <w:numPr>
                <w:ilvl w:val="0"/>
                <w:numId w:val="3"/>
              </w:numPr>
              <w:rPr>
                <w:rFonts w:ascii="Comic Sans MS" w:hAnsi="Comic Sans MS"/>
                <w:sz w:val="20"/>
                <w:szCs w:val="20"/>
                <w:u w:val="single"/>
              </w:rPr>
            </w:pPr>
            <w:r w:rsidRPr="0035342A">
              <w:rPr>
                <w:rFonts w:ascii="Comic Sans MS" w:hAnsi="Comic Sans MS"/>
                <w:sz w:val="20"/>
                <w:szCs w:val="20"/>
              </w:rPr>
              <w:t>St. Patrick’s day celebrations and service</w:t>
            </w:r>
          </w:p>
        </w:tc>
      </w:tr>
      <w:tr w:rsidR="0035342A" w:rsidTr="0035342A">
        <w:tc>
          <w:tcPr>
            <w:tcW w:w="1365" w:type="pct"/>
          </w:tcPr>
          <w:p w:rsidR="00F01B3A" w:rsidRPr="00880B60" w:rsidRDefault="00880B60" w:rsidP="00F01B3A">
            <w:pPr>
              <w:jc w:val="center"/>
              <w:rPr>
                <w:rFonts w:ascii="Comic Sans MS" w:hAnsi="Comic Sans MS"/>
                <w:sz w:val="20"/>
                <w:szCs w:val="20"/>
              </w:rPr>
            </w:pPr>
            <w:r w:rsidRPr="00880B60">
              <w:rPr>
                <w:rFonts w:ascii="Comic Sans MS" w:hAnsi="Comic Sans MS"/>
                <w:sz w:val="20"/>
                <w:szCs w:val="20"/>
              </w:rPr>
              <w:t>PE</w:t>
            </w:r>
          </w:p>
        </w:tc>
        <w:tc>
          <w:tcPr>
            <w:tcW w:w="2417" w:type="pct"/>
          </w:tcPr>
          <w:p w:rsidR="00F01B3A" w:rsidRPr="0035342A" w:rsidRDefault="0035342A" w:rsidP="00F01B3A">
            <w:pPr>
              <w:jc w:val="center"/>
              <w:rPr>
                <w:rFonts w:ascii="Comic Sans MS" w:hAnsi="Comic Sans MS"/>
                <w:sz w:val="20"/>
                <w:szCs w:val="20"/>
              </w:rPr>
            </w:pPr>
            <w:r>
              <w:rPr>
                <w:rFonts w:ascii="Comic Sans MS" w:hAnsi="Comic Sans MS"/>
                <w:sz w:val="20"/>
                <w:szCs w:val="20"/>
              </w:rPr>
              <w:t xml:space="preserve">This term is about developing our strength, balance and flexibility in gymnastics with Mr Lowry. We will learn new skills such as backward rolls, shoulder stands and full turns using different equipment. </w:t>
            </w:r>
          </w:p>
        </w:tc>
        <w:tc>
          <w:tcPr>
            <w:tcW w:w="1218" w:type="pct"/>
          </w:tcPr>
          <w:p w:rsidR="0035342A" w:rsidRDefault="0035342A" w:rsidP="0035342A">
            <w:pPr>
              <w:pStyle w:val="ListParagraph"/>
              <w:numPr>
                <w:ilvl w:val="0"/>
                <w:numId w:val="1"/>
              </w:numPr>
              <w:rPr>
                <w:rFonts w:ascii="Comic Sans MS" w:hAnsi="Comic Sans MS"/>
                <w:sz w:val="20"/>
                <w:szCs w:val="20"/>
              </w:rPr>
            </w:pPr>
            <w:r>
              <w:rPr>
                <w:rFonts w:ascii="Comic Sans MS" w:hAnsi="Comic Sans MS"/>
                <w:sz w:val="20"/>
                <w:szCs w:val="20"/>
              </w:rPr>
              <w:t>V</w:t>
            </w:r>
            <w:r w:rsidRPr="0035342A">
              <w:rPr>
                <w:rFonts w:ascii="Comic Sans MS" w:hAnsi="Comic Sans MS"/>
                <w:sz w:val="20"/>
                <w:szCs w:val="20"/>
              </w:rPr>
              <w:t>ault</w:t>
            </w:r>
            <w:r>
              <w:rPr>
                <w:rFonts w:ascii="Comic Sans MS" w:hAnsi="Comic Sans MS"/>
                <w:sz w:val="20"/>
                <w:szCs w:val="20"/>
              </w:rPr>
              <w:t xml:space="preserve"> &amp; spring board</w:t>
            </w:r>
          </w:p>
          <w:p w:rsidR="0035342A" w:rsidRDefault="0035342A" w:rsidP="0035342A">
            <w:pPr>
              <w:pStyle w:val="ListParagraph"/>
              <w:numPr>
                <w:ilvl w:val="0"/>
                <w:numId w:val="1"/>
              </w:numPr>
              <w:rPr>
                <w:rFonts w:ascii="Comic Sans MS" w:hAnsi="Comic Sans MS"/>
                <w:sz w:val="20"/>
                <w:szCs w:val="20"/>
              </w:rPr>
            </w:pPr>
            <w:r>
              <w:rPr>
                <w:rFonts w:ascii="Comic Sans MS" w:hAnsi="Comic Sans MS"/>
                <w:sz w:val="20"/>
                <w:szCs w:val="20"/>
              </w:rPr>
              <w:t>Mats</w:t>
            </w:r>
          </w:p>
          <w:p w:rsidR="0035342A" w:rsidRDefault="0035342A" w:rsidP="0035342A">
            <w:pPr>
              <w:pStyle w:val="ListParagraph"/>
              <w:numPr>
                <w:ilvl w:val="0"/>
                <w:numId w:val="1"/>
              </w:numPr>
              <w:rPr>
                <w:rFonts w:ascii="Comic Sans MS" w:hAnsi="Comic Sans MS"/>
                <w:sz w:val="20"/>
                <w:szCs w:val="20"/>
              </w:rPr>
            </w:pPr>
            <w:r>
              <w:rPr>
                <w:rFonts w:ascii="Comic Sans MS" w:hAnsi="Comic Sans MS"/>
                <w:sz w:val="20"/>
                <w:szCs w:val="20"/>
              </w:rPr>
              <w:t>Benches</w:t>
            </w:r>
          </w:p>
          <w:p w:rsidR="00F01B3A" w:rsidRPr="0035342A" w:rsidRDefault="0035342A" w:rsidP="0035342A">
            <w:pPr>
              <w:pStyle w:val="ListParagraph"/>
              <w:numPr>
                <w:ilvl w:val="0"/>
                <w:numId w:val="1"/>
              </w:numPr>
              <w:rPr>
                <w:rFonts w:ascii="Comic Sans MS" w:hAnsi="Comic Sans MS"/>
                <w:sz w:val="20"/>
                <w:szCs w:val="20"/>
              </w:rPr>
            </w:pPr>
            <w:r>
              <w:rPr>
                <w:rFonts w:ascii="Comic Sans MS" w:hAnsi="Comic Sans MS"/>
                <w:sz w:val="20"/>
                <w:szCs w:val="20"/>
              </w:rPr>
              <w:t>H</w:t>
            </w:r>
            <w:r w:rsidRPr="0035342A">
              <w:rPr>
                <w:rFonts w:ascii="Comic Sans MS" w:hAnsi="Comic Sans MS"/>
                <w:sz w:val="20"/>
                <w:szCs w:val="20"/>
              </w:rPr>
              <w:t>oops</w:t>
            </w:r>
          </w:p>
        </w:tc>
      </w:tr>
      <w:tr w:rsidR="0035342A" w:rsidTr="0035342A">
        <w:tc>
          <w:tcPr>
            <w:tcW w:w="1365" w:type="pct"/>
          </w:tcPr>
          <w:p w:rsidR="00F01B3A" w:rsidRPr="0035342A" w:rsidRDefault="00880B60" w:rsidP="00F01B3A">
            <w:pPr>
              <w:jc w:val="center"/>
              <w:rPr>
                <w:rFonts w:ascii="Comic Sans MS" w:hAnsi="Comic Sans MS"/>
                <w:sz w:val="20"/>
                <w:szCs w:val="20"/>
              </w:rPr>
            </w:pPr>
            <w:r w:rsidRPr="0035342A">
              <w:rPr>
                <w:rFonts w:ascii="Comic Sans MS" w:hAnsi="Comic Sans MS"/>
                <w:sz w:val="20"/>
                <w:szCs w:val="20"/>
              </w:rPr>
              <w:t>Science</w:t>
            </w:r>
          </w:p>
        </w:tc>
        <w:tc>
          <w:tcPr>
            <w:tcW w:w="2417" w:type="pct"/>
          </w:tcPr>
          <w:p w:rsidR="00F01B3A" w:rsidRPr="0035342A" w:rsidRDefault="0035342A" w:rsidP="0035342A">
            <w:pPr>
              <w:rPr>
                <w:rFonts w:ascii="Comic Sans MS" w:hAnsi="Comic Sans MS"/>
                <w:sz w:val="20"/>
                <w:szCs w:val="20"/>
              </w:rPr>
            </w:pPr>
            <w:r w:rsidRPr="0035342A">
              <w:rPr>
                <w:rFonts w:ascii="Comic Sans MS" w:hAnsi="Comic Sans MS"/>
                <w:sz w:val="20"/>
                <w:szCs w:val="20"/>
              </w:rPr>
              <w:t>Spring term is all about chemistry in Science. We are going to be expanding our knowledge on chemical reactions. We’ll investigate things such as the hydrogel in nappies and electroplating</w:t>
            </w:r>
            <w:r>
              <w:rPr>
                <w:rFonts w:ascii="Comic Sans MS" w:hAnsi="Comic Sans MS"/>
                <w:sz w:val="20"/>
                <w:szCs w:val="20"/>
              </w:rPr>
              <w:t>.</w:t>
            </w:r>
            <w:r w:rsidRPr="0035342A">
              <w:rPr>
                <w:rFonts w:ascii="Comic Sans MS" w:hAnsi="Comic Sans MS"/>
                <w:sz w:val="20"/>
                <w:szCs w:val="20"/>
              </w:rPr>
              <w:t xml:space="preserve"> </w:t>
            </w:r>
          </w:p>
        </w:tc>
        <w:tc>
          <w:tcPr>
            <w:tcW w:w="1218" w:type="pct"/>
          </w:tcPr>
          <w:p w:rsidR="00F01B3A" w:rsidRPr="000E7C74" w:rsidRDefault="0035342A" w:rsidP="0035342A">
            <w:pPr>
              <w:pStyle w:val="ListParagraph"/>
              <w:numPr>
                <w:ilvl w:val="0"/>
                <w:numId w:val="4"/>
              </w:numPr>
              <w:rPr>
                <w:rFonts w:ascii="Comic Sans MS" w:hAnsi="Comic Sans MS"/>
                <w:sz w:val="20"/>
                <w:szCs w:val="20"/>
                <w:u w:val="single"/>
              </w:rPr>
            </w:pPr>
            <w:r>
              <w:rPr>
                <w:rFonts w:ascii="Comic Sans MS" w:hAnsi="Comic Sans MS"/>
                <w:sz w:val="20"/>
                <w:szCs w:val="20"/>
              </w:rPr>
              <w:t>Empiribox resources</w:t>
            </w:r>
          </w:p>
          <w:p w:rsidR="000E7C74" w:rsidRPr="000E7C74" w:rsidRDefault="000E7C74" w:rsidP="0035342A">
            <w:pPr>
              <w:pStyle w:val="ListParagraph"/>
              <w:numPr>
                <w:ilvl w:val="0"/>
                <w:numId w:val="4"/>
              </w:numPr>
              <w:rPr>
                <w:rFonts w:ascii="Comic Sans MS" w:hAnsi="Comic Sans MS"/>
                <w:sz w:val="20"/>
                <w:szCs w:val="20"/>
                <w:u w:val="single"/>
              </w:rPr>
            </w:pPr>
            <w:r>
              <w:rPr>
                <w:rFonts w:ascii="Comic Sans MS" w:hAnsi="Comic Sans MS"/>
                <w:sz w:val="20"/>
                <w:szCs w:val="20"/>
              </w:rPr>
              <w:t xml:space="preserve">External visitors e.g. Doctors, dentists. </w:t>
            </w:r>
          </w:p>
          <w:p w:rsidR="000E7C74" w:rsidRPr="0035342A" w:rsidRDefault="000E7C74" w:rsidP="0035342A">
            <w:pPr>
              <w:pStyle w:val="ListParagraph"/>
              <w:numPr>
                <w:ilvl w:val="0"/>
                <w:numId w:val="4"/>
              </w:numPr>
              <w:rPr>
                <w:rFonts w:ascii="Comic Sans MS" w:hAnsi="Comic Sans MS"/>
                <w:sz w:val="20"/>
                <w:szCs w:val="20"/>
                <w:u w:val="single"/>
              </w:rPr>
            </w:pPr>
            <w:r>
              <w:rPr>
                <w:rFonts w:ascii="Comic Sans MS" w:hAnsi="Comic Sans MS"/>
                <w:sz w:val="20"/>
                <w:szCs w:val="20"/>
              </w:rPr>
              <w:t>Catalyst Museum</w:t>
            </w:r>
          </w:p>
        </w:tc>
      </w:tr>
      <w:tr w:rsidR="0035342A" w:rsidTr="0035342A">
        <w:tc>
          <w:tcPr>
            <w:tcW w:w="1365" w:type="pct"/>
          </w:tcPr>
          <w:p w:rsidR="00880B60" w:rsidRPr="00880B60" w:rsidRDefault="00880B60" w:rsidP="00F01B3A">
            <w:pPr>
              <w:jc w:val="center"/>
              <w:rPr>
                <w:rFonts w:ascii="Comic Sans MS" w:hAnsi="Comic Sans MS"/>
                <w:sz w:val="20"/>
                <w:szCs w:val="20"/>
              </w:rPr>
            </w:pPr>
            <w:r w:rsidRPr="00880B60">
              <w:rPr>
                <w:rFonts w:ascii="Comic Sans MS" w:hAnsi="Comic Sans MS"/>
                <w:sz w:val="20"/>
                <w:szCs w:val="20"/>
              </w:rPr>
              <w:t>History</w:t>
            </w:r>
            <w:r w:rsidR="000E7C74">
              <w:rPr>
                <w:rFonts w:ascii="Comic Sans MS" w:hAnsi="Comic Sans MS"/>
                <w:sz w:val="20"/>
                <w:szCs w:val="20"/>
              </w:rPr>
              <w:t xml:space="preserve"> / Geography</w:t>
            </w:r>
          </w:p>
        </w:tc>
        <w:tc>
          <w:tcPr>
            <w:tcW w:w="2417" w:type="pct"/>
          </w:tcPr>
          <w:p w:rsidR="000E7C74" w:rsidRPr="000E7C74" w:rsidRDefault="000E7C74" w:rsidP="000E7C74">
            <w:pPr>
              <w:jc w:val="center"/>
              <w:rPr>
                <w:rFonts w:ascii="Comic Sans MS" w:hAnsi="Comic Sans MS"/>
                <w:sz w:val="20"/>
              </w:rPr>
            </w:pPr>
            <w:r w:rsidRPr="000E7C74">
              <w:rPr>
                <w:rFonts w:ascii="Comic Sans MS" w:hAnsi="Comic Sans MS"/>
                <w:sz w:val="20"/>
              </w:rPr>
              <w:t xml:space="preserve">In History we are moving on to the Mayans period. </w:t>
            </w:r>
            <w:r>
              <w:rPr>
                <w:rFonts w:ascii="Comic Sans MS" w:hAnsi="Comic Sans MS"/>
                <w:sz w:val="20"/>
              </w:rPr>
              <w:t>We’ll look at the development of the civilisation, the gods they worshipped and how it declined again.</w:t>
            </w:r>
          </w:p>
          <w:p w:rsidR="000E7C74" w:rsidRPr="000E7C74" w:rsidRDefault="000E7C74" w:rsidP="000E7C74">
            <w:pPr>
              <w:jc w:val="center"/>
              <w:rPr>
                <w:rFonts w:ascii="Comic Sans MS" w:hAnsi="Comic Sans MS"/>
                <w:sz w:val="20"/>
              </w:rPr>
            </w:pPr>
          </w:p>
          <w:p w:rsidR="000E7C74" w:rsidRPr="000E7C74" w:rsidRDefault="000E7C74" w:rsidP="000E7C74">
            <w:pPr>
              <w:jc w:val="center"/>
              <w:rPr>
                <w:rFonts w:ascii="Comic Sans MS" w:hAnsi="Comic Sans MS"/>
                <w:sz w:val="20"/>
              </w:rPr>
            </w:pPr>
            <w:r w:rsidRPr="000E7C74">
              <w:rPr>
                <w:rFonts w:ascii="Comic Sans MS" w:hAnsi="Comic Sans MS"/>
                <w:sz w:val="20"/>
              </w:rPr>
              <w:t xml:space="preserve">Our Geography topic is called ‘Earning a Living’. We will be looking at how different people earn a living all over the world and how this can impact our day-to-day lives.   </w:t>
            </w:r>
          </w:p>
          <w:p w:rsidR="00880B60" w:rsidRDefault="00880B60" w:rsidP="00F01B3A">
            <w:pPr>
              <w:jc w:val="center"/>
              <w:rPr>
                <w:rFonts w:ascii="Comic Sans MS" w:hAnsi="Comic Sans MS"/>
                <w:sz w:val="20"/>
                <w:szCs w:val="20"/>
                <w:u w:val="single"/>
              </w:rPr>
            </w:pPr>
          </w:p>
        </w:tc>
        <w:tc>
          <w:tcPr>
            <w:tcW w:w="1218" w:type="pct"/>
          </w:tcPr>
          <w:p w:rsidR="00880B60" w:rsidRDefault="000E7C74" w:rsidP="000E7C74">
            <w:pPr>
              <w:pStyle w:val="ListParagraph"/>
              <w:numPr>
                <w:ilvl w:val="0"/>
                <w:numId w:val="4"/>
              </w:numPr>
              <w:rPr>
                <w:rFonts w:ascii="Comic Sans MS" w:hAnsi="Comic Sans MS"/>
                <w:sz w:val="20"/>
                <w:szCs w:val="20"/>
              </w:rPr>
            </w:pPr>
            <w:r>
              <w:rPr>
                <w:rFonts w:ascii="Comic Sans MS" w:hAnsi="Comic Sans MS"/>
                <w:sz w:val="20"/>
                <w:szCs w:val="20"/>
              </w:rPr>
              <w:t>Mayans books</w:t>
            </w:r>
          </w:p>
          <w:p w:rsidR="000E7C74" w:rsidRDefault="000E7C74" w:rsidP="000E7C74">
            <w:pPr>
              <w:pStyle w:val="ListParagraph"/>
              <w:numPr>
                <w:ilvl w:val="0"/>
                <w:numId w:val="4"/>
              </w:numPr>
              <w:rPr>
                <w:rFonts w:ascii="Comic Sans MS" w:hAnsi="Comic Sans MS"/>
                <w:sz w:val="20"/>
                <w:szCs w:val="20"/>
              </w:rPr>
            </w:pPr>
            <w:r>
              <w:rPr>
                <w:rFonts w:ascii="Comic Sans MS" w:hAnsi="Comic Sans MS"/>
                <w:sz w:val="20"/>
                <w:szCs w:val="20"/>
              </w:rPr>
              <w:t>IPads</w:t>
            </w:r>
          </w:p>
          <w:p w:rsidR="000E7C74" w:rsidRPr="000E7C74" w:rsidRDefault="000E7C74" w:rsidP="000E7C74">
            <w:pPr>
              <w:pStyle w:val="ListParagraph"/>
              <w:numPr>
                <w:ilvl w:val="0"/>
                <w:numId w:val="4"/>
              </w:numPr>
              <w:rPr>
                <w:rFonts w:ascii="Comic Sans MS" w:hAnsi="Comic Sans MS"/>
                <w:sz w:val="20"/>
                <w:szCs w:val="20"/>
              </w:rPr>
            </w:pPr>
            <w:r>
              <w:rPr>
                <w:rFonts w:ascii="Comic Sans MS" w:hAnsi="Comic Sans MS"/>
                <w:sz w:val="20"/>
                <w:szCs w:val="20"/>
              </w:rPr>
              <w:t>Writing carving (soap)</w:t>
            </w:r>
          </w:p>
        </w:tc>
      </w:tr>
      <w:tr w:rsidR="0035342A" w:rsidTr="0035342A">
        <w:tc>
          <w:tcPr>
            <w:tcW w:w="1365" w:type="pct"/>
          </w:tcPr>
          <w:p w:rsidR="00880B60" w:rsidRPr="00880B60" w:rsidRDefault="000E7C74" w:rsidP="00F01B3A">
            <w:pPr>
              <w:jc w:val="center"/>
              <w:rPr>
                <w:rFonts w:ascii="Comic Sans MS" w:hAnsi="Comic Sans MS"/>
                <w:sz w:val="20"/>
                <w:szCs w:val="20"/>
              </w:rPr>
            </w:pPr>
            <w:r>
              <w:rPr>
                <w:rFonts w:ascii="Comic Sans MS" w:hAnsi="Comic Sans MS"/>
                <w:sz w:val="20"/>
                <w:szCs w:val="20"/>
              </w:rPr>
              <w:t xml:space="preserve">Art / </w:t>
            </w:r>
            <w:r w:rsidR="00880B60" w:rsidRPr="00880B60">
              <w:rPr>
                <w:rFonts w:ascii="Comic Sans MS" w:hAnsi="Comic Sans MS"/>
                <w:sz w:val="20"/>
                <w:szCs w:val="20"/>
              </w:rPr>
              <w:t>Design and Technology</w:t>
            </w:r>
          </w:p>
        </w:tc>
        <w:tc>
          <w:tcPr>
            <w:tcW w:w="2417" w:type="pct"/>
          </w:tcPr>
          <w:p w:rsidR="00880B60" w:rsidRDefault="000E7C74" w:rsidP="000E7C74">
            <w:pPr>
              <w:jc w:val="center"/>
              <w:rPr>
                <w:rFonts w:ascii="Comic Sans MS" w:hAnsi="Comic Sans MS"/>
              </w:rPr>
            </w:pPr>
            <w:r>
              <w:rPr>
                <w:rFonts w:ascii="Comic Sans MS" w:hAnsi="Comic Sans MS"/>
              </w:rPr>
              <w:t xml:space="preserve">In Art we are going to link it to our History topic, the Mayans. We will design </w:t>
            </w:r>
            <w:r>
              <w:rPr>
                <w:rFonts w:ascii="Comic Sans MS" w:hAnsi="Comic Sans MS"/>
              </w:rPr>
              <w:lastRenderedPageBreak/>
              <w:t xml:space="preserve">and make our own Mayan shields using </w:t>
            </w:r>
            <w:proofErr w:type="spellStart"/>
            <w:r>
              <w:rPr>
                <w:rFonts w:ascii="Comic Sans MS" w:hAnsi="Comic Sans MS"/>
              </w:rPr>
              <w:t>ModRoc</w:t>
            </w:r>
            <w:proofErr w:type="spellEnd"/>
            <w:r>
              <w:rPr>
                <w:rFonts w:ascii="Comic Sans MS" w:hAnsi="Comic Sans MS"/>
              </w:rPr>
              <w:t>.</w:t>
            </w:r>
          </w:p>
          <w:p w:rsidR="000E7C74" w:rsidRDefault="000E7C74" w:rsidP="000E7C74">
            <w:pPr>
              <w:jc w:val="center"/>
              <w:rPr>
                <w:rFonts w:ascii="Comic Sans MS" w:hAnsi="Comic Sans MS"/>
                <w:sz w:val="20"/>
                <w:szCs w:val="20"/>
                <w:u w:val="single"/>
              </w:rPr>
            </w:pPr>
            <w:r>
              <w:rPr>
                <w:rFonts w:ascii="Comic Sans MS" w:hAnsi="Comic Sans MS"/>
              </w:rPr>
              <w:t>We are going to complete a STEM project on pneumatics for DT. We will be designing a pneumatics product that is based on the Mayans.</w:t>
            </w:r>
          </w:p>
        </w:tc>
        <w:tc>
          <w:tcPr>
            <w:tcW w:w="1218" w:type="pct"/>
          </w:tcPr>
          <w:p w:rsidR="00880B60" w:rsidRPr="000E7C74" w:rsidRDefault="000E7C74" w:rsidP="000E7C74">
            <w:pPr>
              <w:pStyle w:val="ListParagraph"/>
              <w:numPr>
                <w:ilvl w:val="0"/>
                <w:numId w:val="5"/>
              </w:numPr>
              <w:rPr>
                <w:rFonts w:ascii="Comic Sans MS" w:hAnsi="Comic Sans MS"/>
                <w:sz w:val="20"/>
                <w:szCs w:val="20"/>
              </w:rPr>
            </w:pPr>
            <w:r w:rsidRPr="000E7C74">
              <w:rPr>
                <w:rFonts w:ascii="Comic Sans MS" w:hAnsi="Comic Sans MS"/>
                <w:sz w:val="20"/>
                <w:szCs w:val="20"/>
              </w:rPr>
              <w:lastRenderedPageBreak/>
              <w:t>Cutting, shaping, measuring resources</w:t>
            </w:r>
          </w:p>
          <w:p w:rsidR="000E7C74" w:rsidRPr="000E7C74" w:rsidRDefault="000E7C74" w:rsidP="000E7C74">
            <w:pPr>
              <w:pStyle w:val="ListParagraph"/>
              <w:numPr>
                <w:ilvl w:val="0"/>
                <w:numId w:val="5"/>
              </w:numPr>
              <w:rPr>
                <w:rFonts w:ascii="Comic Sans MS" w:hAnsi="Comic Sans MS"/>
                <w:sz w:val="20"/>
                <w:szCs w:val="20"/>
              </w:rPr>
            </w:pPr>
            <w:r w:rsidRPr="000E7C74">
              <w:rPr>
                <w:rFonts w:ascii="Comic Sans MS" w:hAnsi="Comic Sans MS"/>
                <w:sz w:val="20"/>
                <w:szCs w:val="20"/>
              </w:rPr>
              <w:lastRenderedPageBreak/>
              <w:t>Parent learning afternoon</w:t>
            </w:r>
          </w:p>
          <w:p w:rsidR="000E7C74" w:rsidRPr="000E7C74" w:rsidRDefault="000E7C74" w:rsidP="000E7C74">
            <w:pPr>
              <w:pStyle w:val="ListParagraph"/>
              <w:numPr>
                <w:ilvl w:val="0"/>
                <w:numId w:val="5"/>
              </w:numPr>
              <w:rPr>
                <w:rFonts w:ascii="Comic Sans MS" w:hAnsi="Comic Sans MS"/>
                <w:sz w:val="20"/>
                <w:szCs w:val="20"/>
                <w:u w:val="single"/>
              </w:rPr>
            </w:pPr>
            <w:proofErr w:type="spellStart"/>
            <w:r w:rsidRPr="000E7C74">
              <w:rPr>
                <w:rFonts w:ascii="Comic Sans MS" w:hAnsi="Comic Sans MS"/>
                <w:sz w:val="20"/>
                <w:szCs w:val="20"/>
              </w:rPr>
              <w:t>ModRoc</w:t>
            </w:r>
            <w:proofErr w:type="spellEnd"/>
          </w:p>
        </w:tc>
      </w:tr>
      <w:tr w:rsidR="0035342A" w:rsidTr="0035342A">
        <w:tc>
          <w:tcPr>
            <w:tcW w:w="1365" w:type="pct"/>
          </w:tcPr>
          <w:p w:rsidR="00880B60" w:rsidRPr="00880B60" w:rsidRDefault="00880B60" w:rsidP="00F01B3A">
            <w:pPr>
              <w:jc w:val="center"/>
              <w:rPr>
                <w:rFonts w:ascii="Comic Sans MS" w:hAnsi="Comic Sans MS"/>
                <w:sz w:val="20"/>
                <w:szCs w:val="20"/>
              </w:rPr>
            </w:pPr>
            <w:r w:rsidRPr="00880B60">
              <w:rPr>
                <w:rFonts w:ascii="Comic Sans MS" w:hAnsi="Comic Sans MS"/>
                <w:sz w:val="20"/>
                <w:szCs w:val="20"/>
              </w:rPr>
              <w:t>Spanish</w:t>
            </w:r>
          </w:p>
        </w:tc>
        <w:tc>
          <w:tcPr>
            <w:tcW w:w="2417" w:type="pct"/>
          </w:tcPr>
          <w:p w:rsidR="000E7C74" w:rsidRPr="00BB3BBD" w:rsidRDefault="000E7C74" w:rsidP="000E7C74">
            <w:pPr>
              <w:jc w:val="center"/>
              <w:rPr>
                <w:rFonts w:ascii="Comic Sans MS" w:hAnsi="Comic Sans MS"/>
              </w:rPr>
            </w:pPr>
            <w:r>
              <w:rPr>
                <w:rFonts w:ascii="Comic Sans MS" w:hAnsi="Comic Sans MS"/>
              </w:rPr>
              <w:t xml:space="preserve">The children will be learning the names of farm animals and the sounds ‘c’ and ‘k’ in Spanish for the spring term. </w:t>
            </w:r>
          </w:p>
          <w:p w:rsidR="00880B60" w:rsidRDefault="00880B60" w:rsidP="00F01B3A">
            <w:pPr>
              <w:jc w:val="center"/>
              <w:rPr>
                <w:rFonts w:ascii="Comic Sans MS" w:hAnsi="Comic Sans MS"/>
                <w:sz w:val="20"/>
                <w:szCs w:val="20"/>
                <w:u w:val="single"/>
              </w:rPr>
            </w:pPr>
          </w:p>
        </w:tc>
        <w:tc>
          <w:tcPr>
            <w:tcW w:w="1218" w:type="pct"/>
          </w:tcPr>
          <w:p w:rsidR="00880B60" w:rsidRPr="000E7C74" w:rsidRDefault="000E7C74" w:rsidP="000E7C74">
            <w:pPr>
              <w:pStyle w:val="ListParagraph"/>
              <w:numPr>
                <w:ilvl w:val="0"/>
                <w:numId w:val="6"/>
              </w:numPr>
              <w:rPr>
                <w:rFonts w:ascii="Comic Sans MS" w:hAnsi="Comic Sans MS"/>
                <w:sz w:val="20"/>
                <w:szCs w:val="20"/>
              </w:rPr>
            </w:pPr>
            <w:r w:rsidRPr="000E7C74">
              <w:rPr>
                <w:rFonts w:ascii="Comic Sans MS" w:hAnsi="Comic Sans MS"/>
                <w:sz w:val="20"/>
                <w:szCs w:val="20"/>
              </w:rPr>
              <w:t>Spanish teacher</w:t>
            </w:r>
          </w:p>
        </w:tc>
      </w:tr>
      <w:tr w:rsidR="000E7C74" w:rsidTr="0035342A">
        <w:tc>
          <w:tcPr>
            <w:tcW w:w="1365" w:type="pct"/>
          </w:tcPr>
          <w:p w:rsidR="000E7C74" w:rsidRPr="00880B60" w:rsidRDefault="000E7C74" w:rsidP="00F01B3A">
            <w:pPr>
              <w:jc w:val="center"/>
              <w:rPr>
                <w:rFonts w:ascii="Comic Sans MS" w:hAnsi="Comic Sans MS"/>
                <w:sz w:val="20"/>
                <w:szCs w:val="20"/>
              </w:rPr>
            </w:pPr>
            <w:r>
              <w:rPr>
                <w:rFonts w:ascii="Comic Sans MS" w:hAnsi="Comic Sans MS"/>
                <w:sz w:val="20"/>
                <w:szCs w:val="20"/>
              </w:rPr>
              <w:t xml:space="preserve">Music </w:t>
            </w:r>
          </w:p>
        </w:tc>
        <w:tc>
          <w:tcPr>
            <w:tcW w:w="2417" w:type="pct"/>
          </w:tcPr>
          <w:p w:rsidR="000E7C74" w:rsidRDefault="000E7C74" w:rsidP="000E7C74">
            <w:pPr>
              <w:jc w:val="center"/>
              <w:rPr>
                <w:rFonts w:ascii="Comic Sans MS" w:hAnsi="Comic Sans MS"/>
              </w:rPr>
            </w:pPr>
            <w:r>
              <w:rPr>
                <w:rFonts w:ascii="Comic Sans MS" w:hAnsi="Comic Sans MS"/>
              </w:rPr>
              <w:t xml:space="preserve">In Music we are going to be continuing to improve on our flute playing skills. We did fantastically well with our Christmas performance and we aim to play more difficult tunes by the end of Spring. </w:t>
            </w:r>
          </w:p>
        </w:tc>
        <w:tc>
          <w:tcPr>
            <w:tcW w:w="1218" w:type="pct"/>
          </w:tcPr>
          <w:p w:rsidR="000E7C74" w:rsidRDefault="000E7C74" w:rsidP="000E7C74">
            <w:pPr>
              <w:pStyle w:val="ListParagraph"/>
              <w:numPr>
                <w:ilvl w:val="0"/>
                <w:numId w:val="6"/>
              </w:numPr>
              <w:rPr>
                <w:rFonts w:ascii="Comic Sans MS" w:hAnsi="Comic Sans MS"/>
                <w:sz w:val="20"/>
                <w:szCs w:val="20"/>
              </w:rPr>
            </w:pPr>
            <w:r>
              <w:rPr>
                <w:rFonts w:ascii="Comic Sans MS" w:hAnsi="Comic Sans MS"/>
                <w:sz w:val="20"/>
                <w:szCs w:val="20"/>
              </w:rPr>
              <w:t>Music teacher</w:t>
            </w:r>
          </w:p>
          <w:p w:rsidR="000E7C74" w:rsidRDefault="000E7C74" w:rsidP="000E7C74">
            <w:pPr>
              <w:pStyle w:val="ListParagraph"/>
              <w:numPr>
                <w:ilvl w:val="0"/>
                <w:numId w:val="6"/>
              </w:numPr>
              <w:rPr>
                <w:rFonts w:ascii="Comic Sans MS" w:hAnsi="Comic Sans MS"/>
                <w:sz w:val="20"/>
                <w:szCs w:val="20"/>
              </w:rPr>
            </w:pPr>
            <w:r>
              <w:rPr>
                <w:rFonts w:ascii="Comic Sans MS" w:hAnsi="Comic Sans MS"/>
                <w:sz w:val="20"/>
                <w:szCs w:val="20"/>
              </w:rPr>
              <w:t xml:space="preserve">Flute </w:t>
            </w:r>
          </w:p>
          <w:p w:rsidR="000E7C74" w:rsidRPr="000E7C74" w:rsidRDefault="000E7C74" w:rsidP="000E7C74">
            <w:pPr>
              <w:pStyle w:val="ListParagraph"/>
              <w:numPr>
                <w:ilvl w:val="0"/>
                <w:numId w:val="6"/>
              </w:numPr>
              <w:rPr>
                <w:rFonts w:ascii="Comic Sans MS" w:hAnsi="Comic Sans MS"/>
                <w:sz w:val="20"/>
                <w:szCs w:val="20"/>
              </w:rPr>
            </w:pPr>
            <w:proofErr w:type="spellStart"/>
            <w:r>
              <w:rPr>
                <w:rFonts w:ascii="Comic Sans MS" w:hAnsi="Comic Sans MS"/>
                <w:sz w:val="20"/>
                <w:szCs w:val="20"/>
              </w:rPr>
              <w:t>Charanga</w:t>
            </w:r>
            <w:proofErr w:type="spellEnd"/>
            <w:r>
              <w:rPr>
                <w:rFonts w:ascii="Comic Sans MS" w:hAnsi="Comic Sans MS"/>
                <w:sz w:val="20"/>
                <w:szCs w:val="20"/>
              </w:rPr>
              <w:t xml:space="preserve"> (website)</w:t>
            </w:r>
          </w:p>
        </w:tc>
      </w:tr>
    </w:tbl>
    <w:p w:rsidR="00F01B3A" w:rsidRPr="00F01B3A" w:rsidRDefault="00F01B3A" w:rsidP="00F01B3A">
      <w:pPr>
        <w:jc w:val="center"/>
        <w:rPr>
          <w:rFonts w:ascii="Comic Sans MS" w:hAnsi="Comic Sans MS"/>
          <w:sz w:val="20"/>
          <w:szCs w:val="20"/>
          <w:u w:val="single"/>
        </w:rPr>
      </w:pPr>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240"/>
    <w:multiLevelType w:val="hybridMultilevel"/>
    <w:tmpl w:val="767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012BF"/>
    <w:multiLevelType w:val="hybridMultilevel"/>
    <w:tmpl w:val="A1F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13C0C"/>
    <w:multiLevelType w:val="hybridMultilevel"/>
    <w:tmpl w:val="A8C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45041"/>
    <w:multiLevelType w:val="hybridMultilevel"/>
    <w:tmpl w:val="1B4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D45E3"/>
    <w:multiLevelType w:val="hybridMultilevel"/>
    <w:tmpl w:val="F57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D7E9E"/>
    <w:multiLevelType w:val="hybridMultilevel"/>
    <w:tmpl w:val="A2D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06767"/>
    <w:multiLevelType w:val="hybridMultilevel"/>
    <w:tmpl w:val="507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0E7C74"/>
    <w:rsid w:val="00301F43"/>
    <w:rsid w:val="0035342A"/>
    <w:rsid w:val="003B07C2"/>
    <w:rsid w:val="00880B60"/>
    <w:rsid w:val="008C13F1"/>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490B75D-EEE8-4071-828D-32383B4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Becca Waters</cp:lastModifiedBy>
  <cp:revision>2</cp:revision>
  <dcterms:created xsi:type="dcterms:W3CDTF">2017-02-07T20:51:00Z</dcterms:created>
  <dcterms:modified xsi:type="dcterms:W3CDTF">2017-02-07T20:51:00Z</dcterms:modified>
</cp:coreProperties>
</file>